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225B" w:rsidRPr="00F42070" w:rsidRDefault="00AC0F4F" w:rsidP="00E2225B">
      <w:pPr>
        <w:spacing w:line="248" w:lineRule="auto"/>
        <w:jc w:val="both"/>
        <w:rPr>
          <w:rFonts w:cs="B Nazanin"/>
          <w:b/>
          <w:bCs/>
          <w:spacing w:val="-2"/>
          <w:sz w:val="22"/>
          <w:szCs w:val="22"/>
        </w:rPr>
      </w:pPr>
      <w:r w:rsidRPr="00AC0F4F">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AD1E13" w:rsidRPr="00AC2E2D">
        <w:rPr>
          <w:rFonts w:ascii="B Nazanin" w:hAnsi="B Nazanin" w:cs="B Sina" w:hint="cs"/>
          <w:b/>
          <w:bCs/>
          <w:color w:val="1C3586"/>
          <w:sz w:val="20"/>
          <w:szCs w:val="20"/>
          <w:rtl/>
          <w:lang w:bidi="fa-IR"/>
        </w:rPr>
        <w:t xml:space="preserve">   </w:t>
      </w:r>
      <w:r w:rsidR="00E2225B" w:rsidRPr="00F42070">
        <w:rPr>
          <w:rFonts w:cs="B Nazanin" w:hint="cs"/>
          <w:b/>
          <w:bCs/>
          <w:spacing w:val="-2"/>
          <w:sz w:val="22"/>
          <w:szCs w:val="22"/>
          <w:rtl/>
        </w:rPr>
        <w:t>این کلاغ، آن قناری نیست!</w:t>
      </w:r>
    </w:p>
    <w:p w:rsidR="00E2225B" w:rsidRPr="00F42070" w:rsidRDefault="00E2225B" w:rsidP="00E2225B">
      <w:pPr>
        <w:spacing w:line="245" w:lineRule="auto"/>
        <w:ind w:firstLine="216"/>
        <w:jc w:val="both"/>
        <w:rPr>
          <w:rFonts w:cs="B Nazanin"/>
          <w:spacing w:val="-2"/>
          <w:sz w:val="22"/>
          <w:szCs w:val="22"/>
          <w:rtl/>
        </w:rPr>
      </w:pPr>
      <w:r w:rsidRPr="00F42070">
        <w:rPr>
          <w:rFonts w:cs="B Nazanin" w:hint="cs"/>
          <w:spacing w:val="-2"/>
          <w:sz w:val="22"/>
          <w:szCs w:val="22"/>
          <w:rtl/>
        </w:rPr>
        <w:t>«اینستکس»</w:t>
      </w:r>
      <w:r w:rsidRPr="00F42070">
        <w:rPr>
          <w:rFonts w:cs="B Nazanin" w:hint="cs"/>
          <w:spacing w:val="-2"/>
          <w:sz w:val="22"/>
          <w:szCs w:val="22"/>
        </w:rPr>
        <w:t xml:space="preserve"> </w:t>
      </w:r>
      <w:r w:rsidRPr="00F42070">
        <w:rPr>
          <w:rFonts w:cs="B Nazanin" w:hint="cs"/>
          <w:spacing w:val="-2"/>
          <w:sz w:val="22"/>
          <w:szCs w:val="22"/>
          <w:rtl/>
        </w:rPr>
        <w:t xml:space="preserve">یا سامانه حمایت از مبادلات تجاری در ژانویه </w:t>
      </w:r>
      <w:r w:rsidRPr="00F42070">
        <w:rPr>
          <w:rFonts w:cs="B Nazanin" w:hint="cs"/>
          <w:spacing w:val="-2"/>
          <w:sz w:val="22"/>
          <w:szCs w:val="22"/>
          <w:rtl/>
          <w:lang w:bidi="fa-IR"/>
        </w:rPr>
        <w:t xml:space="preserve">۲۰۱۹ </w:t>
      </w:r>
      <w:r w:rsidRPr="00F42070">
        <w:rPr>
          <w:rFonts w:cs="B Nazanin" w:hint="cs"/>
          <w:spacing w:val="-2"/>
          <w:sz w:val="22"/>
          <w:szCs w:val="22"/>
          <w:rtl/>
        </w:rPr>
        <w:t>ایجاد شد و قرار بود شرکت‌های اروپایی را مقدور ‌سازد که با ایران به تجارت بپردازند بدون اینکه در معرض خطر قانون تحریم آمریکا قرار گیرند. تا اینکه در روزهای اخیر</w:t>
      </w:r>
      <w:r>
        <w:rPr>
          <w:rFonts w:cs="B Nazanin" w:hint="cs"/>
          <w:spacing w:val="-2"/>
          <w:sz w:val="22"/>
          <w:szCs w:val="22"/>
          <w:rtl/>
          <w:lang w:bidi="fa-IR"/>
        </w:rPr>
        <w:t xml:space="preserve"> خبر عملیاتی شدن این سامانه رسانه‌ای شده، در حالی که</w:t>
      </w:r>
      <w:r w:rsidRPr="00F42070">
        <w:rPr>
          <w:rFonts w:cs="B Nazanin" w:hint="cs"/>
          <w:spacing w:val="-2"/>
          <w:sz w:val="22"/>
          <w:szCs w:val="22"/>
          <w:rtl/>
        </w:rPr>
        <w:t xml:space="preserve"> یک جریان رسانه‌ای خاص، بدون اینکه اشاره کند با راه‌اندازی اینستکس دقیقاً چه اتفاقی خواهد افتاد، درباره راه‌اندازی این سامانه تبلیغات گسترده‌ای را آغاز کرده است تا القا کند اروپایی‌ها به تعهدات خود در برجام عمل کرده‌اند. در این جنجال تبلیغاتی، جالب‌ترین نکته این است که گفته می‌شود «نخستین انتقال بانکی توسط اینستکس انجام شد»، در حالی که این سامانه، هیچ ارتباطی با سازوکار بانکی ندارد، صرفاً یک سامانه تهاتری محدود به غذا و داروست و تحریم‌هایی که اروپایی‌ها در برجام متعهد به برداشته شدن آنها شده‌اند، همچنان پابرجا خواهند بود.</w:t>
      </w:r>
    </w:p>
    <w:p w:rsidR="00E2225B" w:rsidRPr="00851D8A" w:rsidRDefault="00E2225B" w:rsidP="00E2225B">
      <w:pPr>
        <w:spacing w:line="245" w:lineRule="auto"/>
        <w:ind w:firstLine="216"/>
        <w:jc w:val="both"/>
        <w:rPr>
          <w:rFonts w:cs="B Nazanin"/>
          <w:spacing w:val="-4"/>
          <w:sz w:val="22"/>
          <w:szCs w:val="22"/>
          <w:rtl/>
        </w:rPr>
      </w:pPr>
      <w:r w:rsidRPr="00851D8A">
        <w:rPr>
          <w:rFonts w:cs="B Nazanin" w:hint="cs"/>
          <w:spacing w:val="-4"/>
          <w:sz w:val="22"/>
          <w:szCs w:val="22"/>
          <w:rtl/>
        </w:rPr>
        <w:t>نکته بسیار جالب‌تر اینکه این تصور اشتباه است که ایران از اروپا اقلام کشاورزی وارد می‌کند و اینستکس، این یک مشکل را حل خواهد کرد! در واقع، شرکت‌های اروپایی، دلال و واسطه فروش هستند و اقلام کشاورزی که به ایران صادر می‌کنند، خودشان فی‌المثل از آمریکای لاتین خریداری کرده‌اند! به عبارتی، اگر سامانه اینستکس با کشورهای مبدأ اقلام کشاورزی ایجاد می‌شد، برای ما به‌صرفه‌تر بود!</w:t>
      </w:r>
    </w:p>
    <w:p w:rsidR="00E2225B" w:rsidRPr="00F42070" w:rsidRDefault="00E2225B" w:rsidP="00E2225B">
      <w:pPr>
        <w:spacing w:line="245" w:lineRule="auto"/>
        <w:ind w:firstLine="216"/>
        <w:jc w:val="both"/>
        <w:rPr>
          <w:rFonts w:cs="B Nazanin"/>
          <w:spacing w:val="-2"/>
          <w:sz w:val="22"/>
          <w:szCs w:val="22"/>
          <w:rtl/>
        </w:rPr>
      </w:pPr>
      <w:r w:rsidRPr="00F42070">
        <w:rPr>
          <w:rFonts w:cs="B Nazanin" w:hint="cs"/>
          <w:spacing w:val="-2"/>
          <w:sz w:val="22"/>
          <w:szCs w:val="22"/>
          <w:rtl/>
        </w:rPr>
        <w:t>کشورهای اروپایی با راه‌اندازی اینستکس نباید انتظار این را داشته باشند که ایران، وعده خود را برای ادامه کاهش تعهدات برجامی عملیاتی نکند؛ چراکه اینستکس همان «تقریباً هیچ» است که نه خرید نفتی بر اساس آن در کار است، نه تجارت اقلامی که آمریکا تحریم کرده (نظیر قطعات خودرو) و نه عادی شدن روابط بانکی.</w:t>
      </w:r>
    </w:p>
    <w:p w:rsidR="00E2225B" w:rsidRPr="00F552B2" w:rsidRDefault="00E2225B" w:rsidP="00E2225B">
      <w:pPr>
        <w:spacing w:line="245" w:lineRule="auto"/>
        <w:ind w:firstLine="216"/>
        <w:jc w:val="both"/>
        <w:rPr>
          <w:rFonts w:cs="B Nazanin"/>
          <w:spacing w:val="-4"/>
          <w:sz w:val="22"/>
          <w:szCs w:val="22"/>
          <w:rtl/>
        </w:rPr>
      </w:pPr>
      <w:r w:rsidRPr="00F552B2">
        <w:rPr>
          <w:rFonts w:cs="B Nazanin" w:hint="cs"/>
          <w:spacing w:val="-4"/>
          <w:sz w:val="22"/>
          <w:szCs w:val="22"/>
          <w:rtl/>
        </w:rPr>
        <w:t>راه‌اندازی اینستکس در روزهای آینده از سوی جریان لیبرال در بوق و کرنا خواهد شد تا به اعضای مجمع تشخیص مصلحت نظام درباره تصویب لوایح تکلیفی</w:t>
      </w:r>
      <w:r w:rsidRPr="00F552B2">
        <w:rPr>
          <w:spacing w:val="-4"/>
          <w:sz w:val="20"/>
          <w:szCs w:val="20"/>
        </w:rPr>
        <w:t>FATF</w:t>
      </w:r>
      <w:r w:rsidRPr="00F552B2">
        <w:rPr>
          <w:rFonts w:cs="B Nazanin"/>
          <w:spacing w:val="-4"/>
          <w:sz w:val="22"/>
          <w:szCs w:val="22"/>
        </w:rPr>
        <w:t xml:space="preserve"> </w:t>
      </w:r>
      <w:r w:rsidRPr="00F552B2">
        <w:rPr>
          <w:rFonts w:cs="B Nazanin" w:hint="cs"/>
          <w:spacing w:val="-4"/>
          <w:sz w:val="22"/>
          <w:szCs w:val="22"/>
          <w:rtl/>
        </w:rPr>
        <w:t xml:space="preserve"> فشار بیاورند. بعید نیست تیتر بزنند که «اینستکس راه‌اندازی شد، حال نوبت مجمع تشخیص است!»</w:t>
      </w:r>
    </w:p>
    <w:p w:rsidR="00E2225B" w:rsidRPr="008C5F36" w:rsidRDefault="00E2225B" w:rsidP="00E2225B">
      <w:pPr>
        <w:spacing w:line="245" w:lineRule="auto"/>
        <w:ind w:firstLine="216"/>
        <w:jc w:val="both"/>
        <w:rPr>
          <w:rFonts w:cs="B Nazanin"/>
          <w:spacing w:val="-2"/>
          <w:sz w:val="22"/>
          <w:szCs w:val="22"/>
        </w:rPr>
      </w:pPr>
      <w:r w:rsidRPr="00F42070">
        <w:rPr>
          <w:rFonts w:cs="B Nazanin" w:hint="cs"/>
          <w:spacing w:val="-2"/>
          <w:sz w:val="22"/>
          <w:szCs w:val="22"/>
          <w:rtl/>
        </w:rPr>
        <w:t>نباید از این واقعیت غفلت کرد که این سامانه، اولاً به هیچ عنوان ارتباطی به مناسبات بانکی ندارد که به</w:t>
      </w:r>
      <w:r w:rsidRPr="00F42070">
        <w:rPr>
          <w:rFonts w:cs="B Nazanin" w:hint="cs"/>
          <w:spacing w:val="-2"/>
          <w:sz w:val="22"/>
          <w:szCs w:val="22"/>
        </w:rPr>
        <w:t xml:space="preserve"> </w:t>
      </w:r>
      <w:r w:rsidRPr="00B5547F">
        <w:rPr>
          <w:spacing w:val="-2"/>
          <w:sz w:val="20"/>
          <w:szCs w:val="20"/>
        </w:rPr>
        <w:t>FATF</w:t>
      </w:r>
      <w:r w:rsidRPr="00F42070">
        <w:rPr>
          <w:rFonts w:cs="B Nazanin"/>
          <w:spacing w:val="-2"/>
          <w:sz w:val="22"/>
          <w:szCs w:val="22"/>
        </w:rPr>
        <w:t xml:space="preserve"> </w:t>
      </w:r>
      <w:r w:rsidRPr="00F42070">
        <w:rPr>
          <w:rFonts w:cs="B Nazanin" w:hint="cs"/>
          <w:spacing w:val="-2"/>
          <w:sz w:val="22"/>
          <w:szCs w:val="22"/>
          <w:rtl/>
        </w:rPr>
        <w:t xml:space="preserve">ربط پیدا کند، ثانیاً محدود به غذا و داروست، ثالثاً حتی نفت در برابر غذا هم نیست، چرا که اروپایی‌ها از طریق این سامانه از ایران نفتی نخواهند خرید. در چنین شرایطی باید هوشیار </w:t>
      </w:r>
      <w:r w:rsidRPr="00F42070">
        <w:rPr>
          <w:rFonts w:cs="B Nazanin" w:hint="cs"/>
          <w:spacing w:val="-2"/>
          <w:sz w:val="22"/>
          <w:szCs w:val="22"/>
          <w:rtl/>
        </w:rPr>
        <w:lastRenderedPageBreak/>
        <w:t>باشیم که این کلاغ سیاه آن قناری موعود برجام نیست و طعمه‌ای است که ما را در دام خودتحریمی می‌اندازد.</w:t>
      </w:r>
    </w:p>
    <w:p w:rsidR="00E2225B" w:rsidRPr="00A44376" w:rsidRDefault="00E2225B" w:rsidP="00E2225B">
      <w:pPr>
        <w:spacing w:line="264" w:lineRule="auto"/>
        <w:jc w:val="both"/>
        <w:rPr>
          <w:rFonts w:cs="B Nazanin"/>
          <w:spacing w:val="-4"/>
          <w:sz w:val="22"/>
          <w:szCs w:val="22"/>
          <w:lang w:bidi="fa-IR"/>
        </w:rPr>
      </w:pPr>
    </w:p>
    <w:p w:rsidR="00E2225B" w:rsidRPr="00303C40" w:rsidRDefault="00E24B21" w:rsidP="00E2225B">
      <w:pPr>
        <w:spacing w:line="262" w:lineRule="auto"/>
        <w:jc w:val="both"/>
        <w:rPr>
          <w:rFonts w:cs="B Nazanin"/>
          <w:b/>
          <w:bCs/>
          <w:sz w:val="22"/>
          <w:szCs w:val="22"/>
          <w:rtl/>
        </w:rPr>
      </w:pPr>
      <w:r w:rsidRPr="00E24B21">
        <w:rPr>
          <w:b/>
          <w:bCs/>
          <w:color w:val="FF0000"/>
          <w:sz w:val="20"/>
          <w:szCs w:val="20"/>
          <w:rtl/>
          <w:lang w:bidi="fa-IR"/>
        </w:rPr>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6824D6">
        <w:rPr>
          <w:rFonts w:cs="B Sina" w:hint="cs"/>
          <w:color w:val="FF0000"/>
          <w:sz w:val="20"/>
          <w:szCs w:val="20"/>
          <w:rtl/>
          <w:lang w:bidi="fa-IR"/>
        </w:rPr>
        <w:t xml:space="preserve"> </w:t>
      </w:r>
      <w:r w:rsidR="006824D6">
        <w:rPr>
          <w:rFonts w:cs="B Sina"/>
          <w:color w:val="FF0000"/>
          <w:sz w:val="2"/>
          <w:szCs w:val="2"/>
          <w:lang w:bidi="fa-IR"/>
        </w:rPr>
        <w:t xml:space="preserve">    </w:t>
      </w:r>
      <w:r w:rsidR="00444D22">
        <w:rPr>
          <w:rFonts w:cs="B Sina" w:hint="cs"/>
          <w:color w:val="FF0000"/>
          <w:sz w:val="20"/>
          <w:szCs w:val="20"/>
          <w:rtl/>
          <w:lang w:bidi="fa-IR"/>
        </w:rPr>
        <w:t xml:space="preserve">  </w:t>
      </w:r>
      <w:r w:rsidR="00E2225B" w:rsidRPr="00303C40">
        <w:rPr>
          <w:rFonts w:cs="B Nazanin" w:hint="eastAsia"/>
          <w:b/>
          <w:bCs/>
          <w:sz w:val="22"/>
          <w:szCs w:val="22"/>
          <w:rtl/>
        </w:rPr>
        <w:t>أَلَ</w:t>
      </w:r>
      <w:r w:rsidR="00E2225B" w:rsidRPr="00303C40">
        <w:rPr>
          <w:rFonts w:cs="B Nazanin" w:hint="cs"/>
          <w:b/>
          <w:bCs/>
          <w:sz w:val="22"/>
          <w:szCs w:val="22"/>
          <w:rtl/>
        </w:rPr>
        <w:t>ی</w:t>
      </w:r>
      <w:r w:rsidR="00E2225B" w:rsidRPr="00303C40">
        <w:rPr>
          <w:rFonts w:cs="B Nazanin" w:hint="eastAsia"/>
          <w:b/>
          <w:bCs/>
          <w:sz w:val="22"/>
          <w:szCs w:val="22"/>
          <w:rtl/>
        </w:rPr>
        <w:t>سَ</w:t>
      </w:r>
      <w:r w:rsidR="00E2225B" w:rsidRPr="00303C40">
        <w:rPr>
          <w:rFonts w:cs="B Nazanin"/>
          <w:b/>
          <w:bCs/>
          <w:sz w:val="22"/>
          <w:szCs w:val="22"/>
          <w:rtl/>
        </w:rPr>
        <w:t xml:space="preserve"> </w:t>
      </w:r>
      <w:r w:rsidR="00E2225B" w:rsidRPr="00303C40">
        <w:rPr>
          <w:rFonts w:cs="B Nazanin" w:hint="eastAsia"/>
          <w:b/>
          <w:bCs/>
          <w:sz w:val="22"/>
          <w:szCs w:val="22"/>
          <w:rtl/>
        </w:rPr>
        <w:t>الصُّبْحُ</w:t>
      </w:r>
      <w:r w:rsidR="00E2225B" w:rsidRPr="00303C40">
        <w:rPr>
          <w:rFonts w:cs="B Nazanin"/>
          <w:b/>
          <w:bCs/>
          <w:sz w:val="22"/>
          <w:szCs w:val="22"/>
          <w:rtl/>
        </w:rPr>
        <w:t xml:space="preserve"> </w:t>
      </w:r>
      <w:r w:rsidR="00E2225B" w:rsidRPr="00303C40">
        <w:rPr>
          <w:rFonts w:cs="B Nazanin" w:hint="eastAsia"/>
          <w:b/>
          <w:bCs/>
          <w:sz w:val="22"/>
          <w:szCs w:val="22"/>
          <w:rtl/>
        </w:rPr>
        <w:t>بِقَرِ</w:t>
      </w:r>
      <w:r w:rsidR="00E2225B" w:rsidRPr="00303C40">
        <w:rPr>
          <w:rFonts w:cs="B Nazanin" w:hint="cs"/>
          <w:b/>
          <w:bCs/>
          <w:sz w:val="22"/>
          <w:szCs w:val="22"/>
          <w:rtl/>
        </w:rPr>
        <w:t>ی</w:t>
      </w:r>
      <w:r w:rsidR="00E2225B" w:rsidRPr="00303C40">
        <w:rPr>
          <w:rFonts w:cs="B Nazanin" w:hint="eastAsia"/>
          <w:b/>
          <w:bCs/>
          <w:sz w:val="22"/>
          <w:szCs w:val="22"/>
          <w:rtl/>
        </w:rPr>
        <w:t>بٍ</w:t>
      </w:r>
    </w:p>
    <w:p w:rsidR="00E2225B" w:rsidRPr="00303C40" w:rsidRDefault="00E2225B" w:rsidP="00E2225B">
      <w:pPr>
        <w:spacing w:line="262" w:lineRule="auto"/>
        <w:ind w:firstLine="216"/>
        <w:jc w:val="both"/>
        <w:rPr>
          <w:rFonts w:cs="B Nazanin"/>
          <w:sz w:val="22"/>
          <w:szCs w:val="22"/>
        </w:rPr>
      </w:pPr>
      <w:r w:rsidRPr="00303C40">
        <w:rPr>
          <w:rFonts w:cs="B Nazanin" w:hint="cs"/>
          <w:sz w:val="22"/>
          <w:szCs w:val="22"/>
          <w:rtl/>
        </w:rPr>
        <w:t>علت‌العلل همه آنچه این روزها در منطقه ما می</w:t>
      </w:r>
      <w:r w:rsidRPr="00303C40">
        <w:rPr>
          <w:rFonts w:cs="B Nazanin" w:hint="eastAsia"/>
          <w:sz w:val="22"/>
          <w:szCs w:val="22"/>
          <w:rtl/>
        </w:rPr>
        <w:t>‌</w:t>
      </w:r>
      <w:r w:rsidRPr="00303C40">
        <w:rPr>
          <w:rFonts w:cs="B Nazanin" w:hint="cs"/>
          <w:sz w:val="22"/>
          <w:szCs w:val="22"/>
          <w:rtl/>
        </w:rPr>
        <w:t>گذرد را می</w:t>
      </w:r>
      <w:r w:rsidRPr="00303C40">
        <w:rPr>
          <w:rFonts w:cs="B Nazanin" w:hint="eastAsia"/>
          <w:sz w:val="22"/>
          <w:szCs w:val="22"/>
          <w:rtl/>
        </w:rPr>
        <w:t>‌</w:t>
      </w:r>
      <w:r w:rsidRPr="00303C40">
        <w:rPr>
          <w:rFonts w:cs="B Nazanin" w:hint="cs"/>
          <w:sz w:val="22"/>
          <w:szCs w:val="22"/>
          <w:rtl/>
        </w:rPr>
        <w:t>توان در جمله</w:t>
      </w:r>
      <w:r w:rsidRPr="00303C40">
        <w:rPr>
          <w:rFonts w:cs="B Nazanin" w:hint="eastAsia"/>
          <w:sz w:val="22"/>
          <w:szCs w:val="22"/>
          <w:rtl/>
        </w:rPr>
        <w:t>‌</w:t>
      </w:r>
      <w:r w:rsidRPr="00303C40">
        <w:rPr>
          <w:rFonts w:cs="B Nazanin" w:hint="cs"/>
          <w:sz w:val="22"/>
          <w:szCs w:val="22"/>
          <w:rtl/>
        </w:rPr>
        <w:t xml:space="preserve">ای که </w:t>
      </w:r>
      <w:r w:rsidRPr="00303C40">
        <w:rPr>
          <w:rFonts w:cs="B Nazanin" w:hint="eastAsia"/>
          <w:sz w:val="22"/>
          <w:szCs w:val="22"/>
          <w:rtl/>
        </w:rPr>
        <w:t>رهبر</w:t>
      </w:r>
      <w:r w:rsidRPr="00303C40">
        <w:rPr>
          <w:rFonts w:cs="B Nazanin"/>
          <w:sz w:val="22"/>
          <w:szCs w:val="22"/>
          <w:rtl/>
        </w:rPr>
        <w:t xml:space="preserve"> </w:t>
      </w:r>
      <w:r w:rsidRPr="00303C40">
        <w:rPr>
          <w:rFonts w:cs="B Nazanin" w:hint="eastAsia"/>
          <w:sz w:val="22"/>
          <w:szCs w:val="22"/>
          <w:rtl/>
        </w:rPr>
        <w:t>جنبش</w:t>
      </w:r>
      <w:r w:rsidRPr="00303C40">
        <w:rPr>
          <w:rFonts w:cs="B Nazanin" w:hint="cs"/>
          <w:sz w:val="22"/>
          <w:szCs w:val="22"/>
          <w:rtl/>
        </w:rPr>
        <w:t xml:space="preserve"> </w:t>
      </w:r>
      <w:r w:rsidRPr="00303C40">
        <w:rPr>
          <w:rFonts w:cs="B Nazanin" w:hint="eastAsia"/>
          <w:sz w:val="22"/>
          <w:szCs w:val="22"/>
          <w:rtl/>
        </w:rPr>
        <w:t>انصارالله</w:t>
      </w:r>
      <w:r w:rsidRPr="00303C40">
        <w:rPr>
          <w:rFonts w:cs="B Nazanin"/>
          <w:sz w:val="22"/>
          <w:szCs w:val="22"/>
          <w:rtl/>
        </w:rPr>
        <w:t xml:space="preserve"> </w:t>
      </w:r>
      <w:r w:rsidRPr="00303C40">
        <w:rPr>
          <w:rFonts w:cs="B Nazanin" w:hint="cs"/>
          <w:sz w:val="22"/>
          <w:szCs w:val="22"/>
          <w:rtl/>
        </w:rPr>
        <w:t>ی</w:t>
      </w:r>
      <w:r w:rsidRPr="00303C40">
        <w:rPr>
          <w:rFonts w:cs="B Nazanin" w:hint="eastAsia"/>
          <w:sz w:val="22"/>
          <w:szCs w:val="22"/>
          <w:rtl/>
        </w:rPr>
        <w:t>من</w:t>
      </w:r>
      <w:r w:rsidRPr="00303C40">
        <w:rPr>
          <w:rFonts w:cs="B Nazanin" w:hint="cs"/>
          <w:sz w:val="22"/>
          <w:szCs w:val="22"/>
          <w:rtl/>
        </w:rPr>
        <w:t xml:space="preserve"> در تازه‌ترین نطق تلویزیونی</w:t>
      </w:r>
      <w:r w:rsidRPr="00303C40">
        <w:rPr>
          <w:rFonts w:cs="B Nazanin" w:hint="eastAsia"/>
          <w:sz w:val="22"/>
          <w:szCs w:val="22"/>
          <w:rtl/>
        </w:rPr>
        <w:t>‌</w:t>
      </w:r>
      <w:r w:rsidRPr="00303C40">
        <w:rPr>
          <w:rFonts w:cs="B Nazanin" w:hint="cs"/>
          <w:sz w:val="22"/>
          <w:szCs w:val="22"/>
          <w:rtl/>
        </w:rPr>
        <w:t>اش بیان کرد، یافت؛ آنجا که «</w:t>
      </w:r>
      <w:r w:rsidRPr="00303C40">
        <w:rPr>
          <w:rFonts w:cs="B Nazanin" w:hint="eastAsia"/>
          <w:sz w:val="22"/>
          <w:szCs w:val="22"/>
          <w:rtl/>
        </w:rPr>
        <w:t>عبدالملک</w:t>
      </w:r>
      <w:r w:rsidRPr="00303C40">
        <w:rPr>
          <w:rFonts w:cs="B Nazanin"/>
          <w:sz w:val="22"/>
          <w:szCs w:val="22"/>
          <w:rtl/>
        </w:rPr>
        <w:t xml:space="preserve"> </w:t>
      </w:r>
      <w:r w:rsidRPr="00303C40">
        <w:rPr>
          <w:rFonts w:cs="B Nazanin" w:hint="eastAsia"/>
          <w:sz w:val="22"/>
          <w:szCs w:val="22"/>
          <w:rtl/>
        </w:rPr>
        <w:t>الحوث</w:t>
      </w:r>
      <w:r w:rsidRPr="00303C40">
        <w:rPr>
          <w:rFonts w:cs="B Nazanin" w:hint="cs"/>
          <w:sz w:val="22"/>
          <w:szCs w:val="22"/>
          <w:rtl/>
        </w:rPr>
        <w:t>ی» می</w:t>
      </w:r>
      <w:r w:rsidRPr="00303C40">
        <w:rPr>
          <w:rFonts w:cs="B Nazanin" w:hint="eastAsia"/>
          <w:sz w:val="22"/>
          <w:szCs w:val="22"/>
          <w:rtl/>
        </w:rPr>
        <w:t>‌</w:t>
      </w:r>
      <w:r w:rsidRPr="00303C40">
        <w:rPr>
          <w:rFonts w:cs="B Nazanin" w:hint="cs"/>
          <w:sz w:val="22"/>
          <w:szCs w:val="22"/>
          <w:rtl/>
        </w:rPr>
        <w:t>گوید: «</w:t>
      </w:r>
      <w:r w:rsidRPr="00303C40">
        <w:rPr>
          <w:rFonts w:cs="B Nazanin" w:hint="eastAsia"/>
          <w:sz w:val="22"/>
          <w:szCs w:val="22"/>
          <w:rtl/>
        </w:rPr>
        <w:t>از</w:t>
      </w:r>
      <w:r w:rsidRPr="00303C40">
        <w:rPr>
          <w:rFonts w:cs="B Nazanin"/>
          <w:sz w:val="22"/>
          <w:szCs w:val="22"/>
          <w:rtl/>
        </w:rPr>
        <w:t xml:space="preserve"> </w:t>
      </w:r>
      <w:r w:rsidRPr="00303C40">
        <w:rPr>
          <w:rFonts w:cs="B Nazanin" w:hint="eastAsia"/>
          <w:sz w:val="22"/>
          <w:szCs w:val="22"/>
          <w:rtl/>
        </w:rPr>
        <w:t>نظر</w:t>
      </w:r>
      <w:r w:rsidRPr="00303C40">
        <w:rPr>
          <w:rFonts w:cs="B Nazanin"/>
          <w:sz w:val="22"/>
          <w:szCs w:val="22"/>
          <w:rtl/>
        </w:rPr>
        <w:t xml:space="preserve"> </w:t>
      </w:r>
      <w:r w:rsidRPr="00303C40">
        <w:rPr>
          <w:rFonts w:cs="B Nazanin" w:hint="eastAsia"/>
          <w:sz w:val="22"/>
          <w:szCs w:val="22"/>
          <w:rtl/>
        </w:rPr>
        <w:t>عربستان</w:t>
      </w:r>
      <w:r w:rsidRPr="00303C40">
        <w:rPr>
          <w:rFonts w:cs="B Nazanin"/>
          <w:sz w:val="22"/>
          <w:szCs w:val="22"/>
          <w:rtl/>
        </w:rPr>
        <w:t xml:space="preserve"> </w:t>
      </w:r>
      <w:r w:rsidRPr="00303C40">
        <w:rPr>
          <w:rFonts w:cs="B Nazanin" w:hint="eastAsia"/>
          <w:sz w:val="22"/>
          <w:szCs w:val="22"/>
          <w:rtl/>
        </w:rPr>
        <w:t>و</w:t>
      </w:r>
      <w:r w:rsidRPr="00303C40">
        <w:rPr>
          <w:rFonts w:cs="B Nazanin"/>
          <w:sz w:val="22"/>
          <w:szCs w:val="22"/>
          <w:rtl/>
        </w:rPr>
        <w:t xml:space="preserve"> </w:t>
      </w:r>
      <w:r w:rsidRPr="00303C40">
        <w:rPr>
          <w:rFonts w:cs="B Nazanin" w:hint="eastAsia"/>
          <w:sz w:val="22"/>
          <w:szCs w:val="22"/>
          <w:rtl/>
        </w:rPr>
        <w:t>امارات</w:t>
      </w:r>
      <w:r w:rsidRPr="00303C40">
        <w:rPr>
          <w:rFonts w:cs="B Nazanin"/>
          <w:sz w:val="22"/>
          <w:szCs w:val="22"/>
          <w:rtl/>
        </w:rPr>
        <w:t xml:space="preserve"> </w:t>
      </w:r>
      <w:r w:rsidRPr="00303C40">
        <w:rPr>
          <w:rFonts w:cs="B Nazanin" w:hint="eastAsia"/>
          <w:sz w:val="22"/>
          <w:szCs w:val="22"/>
          <w:rtl/>
        </w:rPr>
        <w:t>همه</w:t>
      </w:r>
      <w:r w:rsidRPr="00303C40">
        <w:rPr>
          <w:rFonts w:cs="B Nazanin"/>
          <w:sz w:val="22"/>
          <w:szCs w:val="22"/>
          <w:rtl/>
        </w:rPr>
        <w:t xml:space="preserve"> </w:t>
      </w:r>
      <w:r w:rsidRPr="00303C40">
        <w:rPr>
          <w:rFonts w:cs="B Nazanin" w:hint="eastAsia"/>
          <w:sz w:val="22"/>
          <w:szCs w:val="22"/>
          <w:rtl/>
        </w:rPr>
        <w:t>با</w:t>
      </w:r>
      <w:r w:rsidRPr="00303C40">
        <w:rPr>
          <w:rFonts w:cs="B Nazanin" w:hint="cs"/>
          <w:sz w:val="22"/>
          <w:szCs w:val="22"/>
          <w:rtl/>
        </w:rPr>
        <w:t>ی</w:t>
      </w:r>
      <w:r w:rsidRPr="00303C40">
        <w:rPr>
          <w:rFonts w:cs="B Nazanin" w:hint="eastAsia"/>
          <w:sz w:val="22"/>
          <w:szCs w:val="22"/>
          <w:rtl/>
        </w:rPr>
        <w:t>د</w:t>
      </w:r>
      <w:r w:rsidRPr="00303C40">
        <w:rPr>
          <w:rFonts w:cs="B Nazanin"/>
          <w:sz w:val="22"/>
          <w:szCs w:val="22"/>
          <w:rtl/>
        </w:rPr>
        <w:t xml:space="preserve"> </w:t>
      </w:r>
      <w:r w:rsidRPr="00303C40">
        <w:rPr>
          <w:rFonts w:cs="B Nazanin" w:hint="eastAsia"/>
          <w:sz w:val="22"/>
          <w:szCs w:val="22"/>
          <w:rtl/>
        </w:rPr>
        <w:t>تسل</w:t>
      </w:r>
      <w:r w:rsidRPr="00303C40">
        <w:rPr>
          <w:rFonts w:cs="B Nazanin" w:hint="cs"/>
          <w:sz w:val="22"/>
          <w:szCs w:val="22"/>
          <w:rtl/>
        </w:rPr>
        <w:t>ی</w:t>
      </w:r>
      <w:r w:rsidRPr="00303C40">
        <w:rPr>
          <w:rFonts w:cs="B Nazanin" w:hint="eastAsia"/>
          <w:sz w:val="22"/>
          <w:szCs w:val="22"/>
          <w:rtl/>
        </w:rPr>
        <w:t>م</w:t>
      </w:r>
      <w:r w:rsidRPr="00303C40">
        <w:rPr>
          <w:rFonts w:cs="B Nazanin"/>
          <w:sz w:val="22"/>
          <w:szCs w:val="22"/>
          <w:rtl/>
        </w:rPr>
        <w:t xml:space="preserve"> </w:t>
      </w:r>
      <w:r w:rsidRPr="00303C40">
        <w:rPr>
          <w:rFonts w:cs="B Nazanin" w:hint="eastAsia"/>
          <w:sz w:val="22"/>
          <w:szCs w:val="22"/>
          <w:rtl/>
        </w:rPr>
        <w:t>و</w:t>
      </w:r>
      <w:r w:rsidRPr="00303C40">
        <w:rPr>
          <w:rFonts w:cs="B Nazanin"/>
          <w:sz w:val="22"/>
          <w:szCs w:val="22"/>
          <w:rtl/>
        </w:rPr>
        <w:t xml:space="preserve"> </w:t>
      </w:r>
      <w:r w:rsidRPr="00303C40">
        <w:rPr>
          <w:rFonts w:cs="B Nazanin" w:hint="eastAsia"/>
          <w:sz w:val="22"/>
          <w:szCs w:val="22"/>
          <w:rtl/>
        </w:rPr>
        <w:t>فرمانبردار</w:t>
      </w:r>
      <w:r w:rsidRPr="00303C40">
        <w:rPr>
          <w:rFonts w:cs="B Nazanin"/>
          <w:sz w:val="22"/>
          <w:szCs w:val="22"/>
          <w:rtl/>
        </w:rPr>
        <w:t xml:space="preserve"> </w:t>
      </w:r>
      <w:r w:rsidRPr="00303C40">
        <w:rPr>
          <w:rFonts w:cs="B Nazanin" w:hint="eastAsia"/>
          <w:sz w:val="22"/>
          <w:szCs w:val="22"/>
          <w:rtl/>
        </w:rPr>
        <w:t>آمر</w:t>
      </w:r>
      <w:r w:rsidRPr="00303C40">
        <w:rPr>
          <w:rFonts w:cs="B Nazanin" w:hint="cs"/>
          <w:sz w:val="22"/>
          <w:szCs w:val="22"/>
          <w:rtl/>
        </w:rPr>
        <w:t>ی</w:t>
      </w:r>
      <w:r w:rsidRPr="00303C40">
        <w:rPr>
          <w:rFonts w:cs="B Nazanin" w:hint="eastAsia"/>
          <w:sz w:val="22"/>
          <w:szCs w:val="22"/>
          <w:rtl/>
        </w:rPr>
        <w:t>کا</w:t>
      </w:r>
      <w:r w:rsidRPr="00303C40">
        <w:rPr>
          <w:rFonts w:cs="B Nazanin"/>
          <w:sz w:val="22"/>
          <w:szCs w:val="22"/>
          <w:rtl/>
        </w:rPr>
        <w:t xml:space="preserve"> </w:t>
      </w:r>
      <w:r w:rsidRPr="00303C40">
        <w:rPr>
          <w:rFonts w:cs="B Nazanin" w:hint="eastAsia"/>
          <w:sz w:val="22"/>
          <w:szCs w:val="22"/>
          <w:rtl/>
        </w:rPr>
        <w:t>و</w:t>
      </w:r>
      <w:r w:rsidRPr="00303C40">
        <w:rPr>
          <w:rFonts w:cs="B Nazanin"/>
          <w:sz w:val="22"/>
          <w:szCs w:val="22"/>
          <w:rtl/>
        </w:rPr>
        <w:t xml:space="preserve"> </w:t>
      </w:r>
      <w:r w:rsidRPr="00303C40">
        <w:rPr>
          <w:rFonts w:cs="B Nazanin" w:hint="eastAsia"/>
          <w:sz w:val="22"/>
          <w:szCs w:val="22"/>
          <w:rtl/>
        </w:rPr>
        <w:t>اسرائ</w:t>
      </w:r>
      <w:r w:rsidRPr="00303C40">
        <w:rPr>
          <w:rFonts w:cs="B Nazanin" w:hint="cs"/>
          <w:sz w:val="22"/>
          <w:szCs w:val="22"/>
          <w:rtl/>
        </w:rPr>
        <w:t>ی</w:t>
      </w:r>
      <w:r w:rsidRPr="00303C40">
        <w:rPr>
          <w:rFonts w:cs="B Nazanin" w:hint="eastAsia"/>
          <w:sz w:val="22"/>
          <w:szCs w:val="22"/>
          <w:rtl/>
        </w:rPr>
        <w:t>ل</w:t>
      </w:r>
      <w:r w:rsidRPr="00303C40">
        <w:rPr>
          <w:rFonts w:cs="B Nazanin" w:hint="cs"/>
          <w:sz w:val="22"/>
          <w:szCs w:val="22"/>
          <w:rtl/>
        </w:rPr>
        <w:t>(رژیم صهیونیستی)</w:t>
      </w:r>
      <w:r w:rsidRPr="00303C40">
        <w:rPr>
          <w:rFonts w:cs="B Nazanin"/>
          <w:sz w:val="22"/>
          <w:szCs w:val="22"/>
          <w:rtl/>
        </w:rPr>
        <w:t xml:space="preserve"> </w:t>
      </w:r>
      <w:r w:rsidRPr="00303C40">
        <w:rPr>
          <w:rFonts w:cs="B Nazanin" w:hint="eastAsia"/>
          <w:sz w:val="22"/>
          <w:szCs w:val="22"/>
          <w:rtl/>
        </w:rPr>
        <w:t>باشند</w:t>
      </w:r>
      <w:r w:rsidRPr="00303C40">
        <w:rPr>
          <w:rFonts w:cs="B Nazanin" w:hint="cs"/>
          <w:sz w:val="22"/>
          <w:szCs w:val="22"/>
          <w:rtl/>
        </w:rPr>
        <w:t>.» این عبارت دقیقاً نشان می</w:t>
      </w:r>
      <w:r w:rsidRPr="00303C40">
        <w:rPr>
          <w:rFonts w:cs="B Nazanin" w:hint="eastAsia"/>
          <w:sz w:val="22"/>
          <w:szCs w:val="22"/>
          <w:rtl/>
        </w:rPr>
        <w:t>‌</w:t>
      </w:r>
      <w:r w:rsidRPr="00303C40">
        <w:rPr>
          <w:rFonts w:cs="B Nazanin" w:hint="cs"/>
          <w:sz w:val="22"/>
          <w:szCs w:val="22"/>
          <w:rtl/>
        </w:rPr>
        <w:t>دهد چرا در منطقه غرب آسیا یک تقابل و رویارویی بزرگ به وجود آمده است! تقابلی که یک‌ سوی آن شاهزادگان سعودی و اماراتی، رژیم غاصب صهیونیستی و دیگر حکام مرتجع با حمایت کاخ</w:t>
      </w:r>
      <w:r w:rsidRPr="00303C40">
        <w:rPr>
          <w:rFonts w:cs="B Nazanin" w:hint="eastAsia"/>
          <w:sz w:val="22"/>
          <w:szCs w:val="22"/>
          <w:rtl/>
        </w:rPr>
        <w:t>‌</w:t>
      </w:r>
      <w:r w:rsidRPr="00303C40">
        <w:rPr>
          <w:rFonts w:cs="B Nazanin" w:hint="cs"/>
          <w:sz w:val="22"/>
          <w:szCs w:val="22"/>
          <w:rtl/>
        </w:rPr>
        <w:t>سفید قرار دارند و سوی دیگر آن محور مقاومت و ملت</w:t>
      </w:r>
      <w:r w:rsidRPr="00303C40">
        <w:rPr>
          <w:rFonts w:cs="B Nazanin" w:hint="eastAsia"/>
          <w:sz w:val="22"/>
          <w:szCs w:val="22"/>
          <w:rtl/>
        </w:rPr>
        <w:t>‌</w:t>
      </w:r>
      <w:r w:rsidRPr="00303C40">
        <w:rPr>
          <w:rFonts w:cs="B Nazanin" w:hint="cs"/>
          <w:sz w:val="22"/>
          <w:szCs w:val="22"/>
          <w:rtl/>
        </w:rPr>
        <w:t>های منطقه با پیشتازی و پیشرانی ملت بزرگ ایران هستند. همان تقابلی که هر روز در  شکل و شمایلی تازه بروز و ظهور می‌یابد، یک روز در جنگ ظالمانه و جنایات هولناک ائتلاف سعودی علیه مردم مظلوم یمن، یک روز در سرکوب انقلاب</w:t>
      </w:r>
      <w:r w:rsidRPr="00303C40">
        <w:rPr>
          <w:rFonts w:cs="B Nazanin" w:hint="eastAsia"/>
          <w:sz w:val="22"/>
          <w:szCs w:val="22"/>
          <w:rtl/>
        </w:rPr>
        <w:t>‌</w:t>
      </w:r>
      <w:r w:rsidRPr="00303C40">
        <w:rPr>
          <w:rFonts w:cs="B Nazanin" w:hint="cs"/>
          <w:sz w:val="22"/>
          <w:szCs w:val="22"/>
          <w:rtl/>
        </w:rPr>
        <w:t xml:space="preserve"> مردمی در بحرین و روزی دیگر در کشتار بی</w:t>
      </w:r>
      <w:r w:rsidRPr="00303C40">
        <w:rPr>
          <w:rFonts w:cs="B Nazanin" w:hint="eastAsia"/>
          <w:sz w:val="22"/>
          <w:szCs w:val="22"/>
          <w:rtl/>
        </w:rPr>
        <w:t>‌</w:t>
      </w:r>
      <w:r w:rsidRPr="00303C40">
        <w:rPr>
          <w:rFonts w:cs="B Nazanin" w:hint="cs"/>
          <w:sz w:val="22"/>
          <w:szCs w:val="22"/>
          <w:rtl/>
        </w:rPr>
        <w:t>رحمانه و حملات بی‌وقفه به نوار غزه، روزی در طرح معامله ننگین قرن، بار دیگر در فتنه گروهک</w:t>
      </w:r>
      <w:r w:rsidRPr="00303C40">
        <w:rPr>
          <w:rFonts w:cs="B Nazanin" w:hint="eastAsia"/>
          <w:sz w:val="22"/>
          <w:szCs w:val="22"/>
          <w:rtl/>
        </w:rPr>
        <w:t>‌</w:t>
      </w:r>
      <w:r w:rsidRPr="00303C40">
        <w:rPr>
          <w:rFonts w:cs="B Nazanin" w:hint="cs"/>
          <w:sz w:val="22"/>
          <w:szCs w:val="22"/>
          <w:rtl/>
        </w:rPr>
        <w:t>های تروریستی و تکفیری، زمانی در به</w:t>
      </w:r>
      <w:r w:rsidRPr="00303C40">
        <w:rPr>
          <w:rFonts w:cs="B Nazanin" w:hint="eastAsia"/>
          <w:sz w:val="22"/>
          <w:szCs w:val="22"/>
          <w:rtl/>
        </w:rPr>
        <w:t>‌</w:t>
      </w:r>
      <w:r w:rsidRPr="00303C40">
        <w:rPr>
          <w:rFonts w:cs="B Nazanin" w:hint="cs"/>
          <w:sz w:val="22"/>
          <w:szCs w:val="22"/>
          <w:rtl/>
        </w:rPr>
        <w:t xml:space="preserve"> راه انداختن جنگ</w:t>
      </w:r>
      <w:r w:rsidRPr="00303C40">
        <w:rPr>
          <w:rFonts w:cs="B Nazanin" w:hint="eastAsia"/>
          <w:sz w:val="22"/>
          <w:szCs w:val="22"/>
          <w:rtl/>
        </w:rPr>
        <w:t>‌</w:t>
      </w:r>
      <w:r w:rsidRPr="00303C40">
        <w:rPr>
          <w:rFonts w:cs="B Nazanin" w:hint="cs"/>
          <w:sz w:val="22"/>
          <w:szCs w:val="22"/>
          <w:rtl/>
        </w:rPr>
        <w:t>های داخلی برای سرنگون کردن دولت قانونی سوریه، یک روز دیگر با تروریست خواندن حزب‌الله و تحریم آن، زمانی با راه انداختن فتنه</w:t>
      </w:r>
      <w:r w:rsidRPr="00303C40">
        <w:rPr>
          <w:rFonts w:cs="B Nazanin" w:hint="eastAsia"/>
          <w:sz w:val="22"/>
          <w:szCs w:val="22"/>
          <w:rtl/>
        </w:rPr>
        <w:t>‌</w:t>
      </w:r>
      <w:r w:rsidRPr="00303C40">
        <w:rPr>
          <w:rFonts w:cs="B Nazanin" w:hint="cs"/>
          <w:sz w:val="22"/>
          <w:szCs w:val="22"/>
          <w:rtl/>
        </w:rPr>
        <w:t>های مذهبی در عراق و بالاتر از همه به کار گرفتن هر حربه و وسیله‌ای از ترور و آشوب و فتنه تا تحریم و تهدید علیه انقلاب اسلامی به عنوان قلب تپنده مقاومت؛ اتفاقاتی که همگی نشان می‌دهد رویارویی دو دیدگاه، «وابستگی و تسلیم در برابر استکبار» با «استقلال و مقاومت در مبارزه با استکبار» به روزهای سرنوشت</w:t>
      </w:r>
      <w:r w:rsidRPr="00303C40">
        <w:rPr>
          <w:rFonts w:cs="B Nazanin" w:hint="eastAsia"/>
          <w:sz w:val="22"/>
          <w:szCs w:val="22"/>
          <w:rtl/>
        </w:rPr>
        <w:t>‌</w:t>
      </w:r>
      <w:r w:rsidRPr="00303C40">
        <w:rPr>
          <w:rFonts w:cs="B Nazanin" w:hint="cs"/>
          <w:sz w:val="22"/>
          <w:szCs w:val="22"/>
          <w:rtl/>
        </w:rPr>
        <w:t>ساز خود رسیده و ان‌شاء‌الله صبح پیروزی ملت</w:t>
      </w:r>
      <w:r w:rsidRPr="00303C40">
        <w:rPr>
          <w:rFonts w:cs="B Nazanin" w:hint="eastAsia"/>
          <w:sz w:val="22"/>
          <w:szCs w:val="22"/>
          <w:rtl/>
        </w:rPr>
        <w:t>‌</w:t>
      </w:r>
      <w:r w:rsidRPr="00303C40">
        <w:rPr>
          <w:rFonts w:cs="B Nazanin" w:hint="cs"/>
          <w:sz w:val="22"/>
          <w:szCs w:val="22"/>
          <w:rtl/>
        </w:rPr>
        <w:t>های منطقه بسیار نزدیک است. پیروزی‌ای که نشانه</w:t>
      </w:r>
      <w:r w:rsidRPr="00303C40">
        <w:rPr>
          <w:rFonts w:cs="B Nazanin" w:hint="eastAsia"/>
          <w:sz w:val="22"/>
          <w:szCs w:val="22"/>
          <w:rtl/>
        </w:rPr>
        <w:t>‌</w:t>
      </w:r>
      <w:r w:rsidRPr="00303C40">
        <w:rPr>
          <w:rFonts w:cs="B Nazanin" w:hint="cs"/>
          <w:sz w:val="22"/>
          <w:szCs w:val="22"/>
          <w:rtl/>
        </w:rPr>
        <w:t>های قریب بودن آن را می</w:t>
      </w:r>
      <w:r w:rsidRPr="00303C40">
        <w:rPr>
          <w:rFonts w:cs="B Nazanin" w:hint="eastAsia"/>
          <w:sz w:val="22"/>
          <w:szCs w:val="22"/>
          <w:rtl/>
        </w:rPr>
        <w:t>‌</w:t>
      </w:r>
      <w:r w:rsidRPr="00303C40">
        <w:rPr>
          <w:rFonts w:cs="B Nazanin" w:hint="cs"/>
          <w:sz w:val="22"/>
          <w:szCs w:val="22"/>
          <w:rtl/>
        </w:rPr>
        <w:t>توان به روشنی در عقب‌نشینی</w:t>
      </w:r>
      <w:r w:rsidRPr="00303C40">
        <w:rPr>
          <w:rFonts w:cs="B Nazanin" w:hint="eastAsia"/>
          <w:sz w:val="22"/>
          <w:szCs w:val="22"/>
          <w:rtl/>
        </w:rPr>
        <w:t>‌</w:t>
      </w:r>
      <w:r w:rsidRPr="00303C40">
        <w:rPr>
          <w:rFonts w:cs="B Nazanin" w:hint="cs"/>
          <w:sz w:val="22"/>
          <w:szCs w:val="22"/>
          <w:rtl/>
        </w:rPr>
        <w:t>های مکرر سران کاخ سفید و دست‌نشانده</w:t>
      </w:r>
      <w:r w:rsidRPr="00303C40">
        <w:rPr>
          <w:rFonts w:cs="B Nazanin" w:hint="eastAsia"/>
          <w:sz w:val="22"/>
          <w:szCs w:val="22"/>
          <w:rtl/>
        </w:rPr>
        <w:t>‌</w:t>
      </w:r>
      <w:r w:rsidRPr="00303C40">
        <w:rPr>
          <w:rFonts w:cs="B Nazanin" w:hint="cs"/>
          <w:sz w:val="22"/>
          <w:szCs w:val="22"/>
          <w:rtl/>
        </w:rPr>
        <w:t>های‌شان در منطقه، نفرت روزافزون ملت</w:t>
      </w:r>
      <w:r w:rsidRPr="00303C40">
        <w:rPr>
          <w:rFonts w:cs="B Nazanin" w:hint="eastAsia"/>
          <w:sz w:val="22"/>
          <w:szCs w:val="22"/>
          <w:rtl/>
        </w:rPr>
        <w:t>‌</w:t>
      </w:r>
      <w:r w:rsidRPr="00303C40">
        <w:rPr>
          <w:rFonts w:cs="B Nazanin" w:hint="cs"/>
          <w:sz w:val="22"/>
          <w:szCs w:val="22"/>
          <w:rtl/>
        </w:rPr>
        <w:t>ها از آمریکا و شکست طرح</w:t>
      </w:r>
      <w:r w:rsidRPr="00303C40">
        <w:rPr>
          <w:rFonts w:cs="B Nazanin" w:hint="eastAsia"/>
          <w:sz w:val="22"/>
          <w:szCs w:val="22"/>
          <w:rtl/>
        </w:rPr>
        <w:t>‌</w:t>
      </w:r>
      <w:r w:rsidRPr="00303C40">
        <w:rPr>
          <w:rFonts w:cs="B Nazanin" w:hint="cs"/>
          <w:sz w:val="22"/>
          <w:szCs w:val="22"/>
          <w:rtl/>
        </w:rPr>
        <w:t>ها و توطئه</w:t>
      </w:r>
      <w:r w:rsidRPr="00303C40">
        <w:rPr>
          <w:rFonts w:cs="B Nazanin" w:hint="eastAsia"/>
          <w:sz w:val="22"/>
          <w:szCs w:val="22"/>
          <w:rtl/>
        </w:rPr>
        <w:t>‌</w:t>
      </w:r>
      <w:r w:rsidRPr="00303C40">
        <w:rPr>
          <w:rFonts w:cs="B Nazanin" w:hint="cs"/>
          <w:sz w:val="22"/>
          <w:szCs w:val="22"/>
          <w:rtl/>
        </w:rPr>
        <w:t>های آمریکایی مشاهده کرد.</w:t>
      </w:r>
    </w:p>
    <w:p w:rsidR="00E2225B" w:rsidRPr="001F5C11" w:rsidRDefault="00E2225B" w:rsidP="00E2225B">
      <w:pPr>
        <w:spacing w:line="262" w:lineRule="auto"/>
        <w:rPr>
          <w:rFonts w:cs="B Nazanin"/>
          <w:b/>
          <w:bCs/>
          <w:sz w:val="22"/>
          <w:szCs w:val="22"/>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ascii="B Nazanin" w:hAnsi="B Nazanin" w:cs="B Sina" w:hint="cs"/>
          <w:color w:val="FF0000"/>
          <w:sz w:val="20"/>
          <w:szCs w:val="20"/>
          <w:rtl/>
          <w:lang w:bidi="fa-IR"/>
        </w:rPr>
        <w:t>اخبار</w:t>
      </w:r>
      <w:r w:rsidRPr="00834BEB">
        <w:rPr>
          <w:rFonts w:ascii="B Nazanin" w:hAnsi="B Nazanin" w:cs="B Sina" w:hint="cs"/>
          <w:color w:val="FF0000"/>
          <w:sz w:val="20"/>
          <w:szCs w:val="20"/>
          <w:rtl/>
          <w:lang w:bidi="fa-IR"/>
        </w:rPr>
        <w:t xml:space="preserve"> ویژه</w:t>
      </w:r>
      <w:r w:rsidRPr="00834BEB">
        <w:rPr>
          <w:rFonts w:cs="B Sina"/>
          <w:b/>
          <w:bCs/>
          <w:color w:val="FF0000"/>
          <w:sz w:val="20"/>
          <w:szCs w:val="20"/>
          <w:rtl/>
        </w:rPr>
        <w:tab/>
      </w:r>
      <w:r w:rsidRPr="001F5C11">
        <w:rPr>
          <w:rFonts w:cs="B Nazanin" w:hint="cs"/>
          <w:b/>
          <w:bCs/>
          <w:color w:val="FF0000"/>
          <w:sz w:val="22"/>
          <w:szCs w:val="22"/>
          <w:rtl/>
        </w:rPr>
        <w:t xml:space="preserve">        </w:t>
      </w:r>
      <w:r w:rsidRPr="001F5C11">
        <w:rPr>
          <w:rFonts w:cs="B Nazanin" w:hint="cs"/>
          <w:b/>
          <w:bCs/>
          <w:sz w:val="22"/>
          <w:szCs w:val="22"/>
          <w:rtl/>
        </w:rPr>
        <w:t>رمزگشایی از منافع مشترک ایران و آمریکا!</w:t>
      </w:r>
    </w:p>
    <w:p w:rsidR="00E2225B" w:rsidRDefault="00E2225B" w:rsidP="00E2225B">
      <w:pPr>
        <w:spacing w:line="262" w:lineRule="auto"/>
        <w:ind w:firstLine="216"/>
        <w:jc w:val="both"/>
        <w:rPr>
          <w:rFonts w:cs="B Nazanin"/>
          <w:sz w:val="22"/>
          <w:szCs w:val="22"/>
          <w:rtl/>
        </w:rPr>
      </w:pPr>
      <w:r w:rsidRPr="001F5C11">
        <w:rPr>
          <w:rFonts w:cs="B Nazanin" w:hint="cs"/>
          <w:sz w:val="22"/>
          <w:szCs w:val="22"/>
          <w:rtl/>
        </w:rPr>
        <w:t>در روزها و هفته‌های اخیر برخی از فعالان جریان اصلاح‌طلب در گفتار و نوشتار خود مدعی شده‌اند، جمهوری اسلامی ایران با وجود داشتن زمینه تخاصم با آمریکا</w:t>
      </w:r>
      <w:r>
        <w:rPr>
          <w:rFonts w:cs="B Nazanin" w:hint="cs"/>
          <w:sz w:val="22"/>
          <w:szCs w:val="22"/>
          <w:rtl/>
        </w:rPr>
        <w:t>،</w:t>
      </w:r>
      <w:r w:rsidRPr="001F5C11">
        <w:rPr>
          <w:rFonts w:cs="B Nazanin" w:hint="cs"/>
          <w:sz w:val="22"/>
          <w:szCs w:val="22"/>
          <w:rtl/>
        </w:rPr>
        <w:t xml:space="preserve"> در چارچوب منافع ملی خود با ایالات متحده در منطقه منافع مشترک دارد! این گروه از اصلاح‌طلبان مدعی هستند هر دو کشور ایران و آمریکا مخالف داعش و هر دو موافق امنیت تجارت نفت هستند؛ از این رو امکان مذاکره با آمریکا وجود دارد به شرط اینکه ایران همانند گذشته دوپاره و با دو سیاست خارجی عمل نکند! این اظهارات در حالی بیان می‌شود که تجربه جنگ سوریه و عراق نشان داد، آمریکایی‌ها به عنوان پدیدآورندگان داعش نه تنها علیه آن اقدام جدی نکردند؛ بلکه هرگاه این گروه تروریستی در فشار قرار گرفت، در جبهه‌های مختلف به کمک آن شتافتند و مانع از نابودی کامل آنها در مقاطع گوناگون شدند.</w:t>
      </w:r>
    </w:p>
    <w:p w:rsidR="00E2225B" w:rsidRPr="001F5C11" w:rsidRDefault="00E2225B" w:rsidP="00E2225B">
      <w:pPr>
        <w:spacing w:line="262" w:lineRule="auto"/>
        <w:ind w:firstLine="216"/>
        <w:jc w:val="both"/>
        <w:rPr>
          <w:rFonts w:cs="B Nazanin"/>
          <w:sz w:val="8"/>
          <w:szCs w:val="8"/>
          <w:rtl/>
        </w:rPr>
      </w:pPr>
    </w:p>
    <w:p w:rsidR="00E2225B" w:rsidRDefault="00E2225B" w:rsidP="00E2225B">
      <w:pPr>
        <w:spacing w:line="262" w:lineRule="auto"/>
        <w:jc w:val="both"/>
        <w:rPr>
          <w:rFonts w:cs="B Nazanin"/>
          <w:spacing w:val="-2"/>
          <w:sz w:val="22"/>
          <w:szCs w:val="22"/>
        </w:rPr>
      </w:pPr>
      <w:r w:rsidRPr="007E48AA">
        <w:rPr>
          <w:rFonts w:ascii="Arial" w:hAnsi="Arial" w:cs="Arial" w:hint="cs"/>
          <w:color w:val="FF0000"/>
          <w:spacing w:val="-2"/>
          <w:sz w:val="22"/>
          <w:szCs w:val="22"/>
          <w:rtl/>
          <w:lang w:bidi="fa-IR"/>
        </w:rPr>
        <w:t>◄</w:t>
      </w:r>
      <w:r w:rsidRPr="007E48AA">
        <w:rPr>
          <w:rFonts w:ascii="Arial" w:hAnsi="Arial" w:cs="B Nazanin" w:hint="cs"/>
          <w:color w:val="FF0000"/>
          <w:spacing w:val="-2"/>
          <w:sz w:val="22"/>
          <w:szCs w:val="22"/>
          <w:rtl/>
          <w:lang w:bidi="fa-IR"/>
        </w:rPr>
        <w:t xml:space="preserve"> </w:t>
      </w:r>
      <w:r w:rsidRPr="001F5C11">
        <w:rPr>
          <w:rFonts w:cs="B Nazanin" w:hint="cs"/>
          <w:sz w:val="22"/>
          <w:szCs w:val="22"/>
          <w:rtl/>
        </w:rPr>
        <w:t xml:space="preserve">روزنامه «سازندگی» در گزارشی تأمل‌برانگیز به مناسبت درگذشت «علینقی عالیخانی»، وزیر اقتصاد رژیم پهلوی در دهه چهل، از وی تمجید کرده و با تیتر «حامی بورژوازی </w:t>
      </w:r>
      <w:r w:rsidRPr="001F5C11">
        <w:rPr>
          <w:rFonts w:cs="B Nazanin" w:hint="cs"/>
          <w:sz w:val="22"/>
          <w:szCs w:val="22"/>
          <w:rtl/>
        </w:rPr>
        <w:lastRenderedPageBreak/>
        <w:t>صنعتی» نوشته است: «عالیخانی یکی از مدرن‌ترین و جوان‌ترین وزرای دولتی بود که موفق شد ساختارهای جدیدی در اقتصاد ایران پایه‌گذاری کند. او جمعی از نیروهای متخصص را کنار هم قرار داد و در نهایت مهم‌ترین دوره حرکت صنعتی اقتصاد ایران را ساخت»!</w:t>
      </w:r>
    </w:p>
    <w:p w:rsidR="00B527E7" w:rsidRDefault="00B527E7" w:rsidP="00886BBA">
      <w:pPr>
        <w:spacing w:line="253" w:lineRule="auto"/>
        <w:jc w:val="both"/>
        <w:rPr>
          <w:rFonts w:cs="B Nazanin"/>
          <w:spacing w:val="-2"/>
          <w:sz w:val="22"/>
          <w:szCs w:val="22"/>
          <w:rtl/>
        </w:rPr>
      </w:pPr>
    </w:p>
    <w:p w:rsidR="00B527E7" w:rsidRDefault="00B527E7" w:rsidP="00B527E7">
      <w:pPr>
        <w:spacing w:line="257" w:lineRule="auto"/>
        <w:jc w:val="both"/>
        <w:rPr>
          <w:rFonts w:cs="B Nazanin"/>
        </w:rPr>
      </w:pPr>
    </w:p>
    <w:p w:rsidR="00AD1E13" w:rsidRDefault="00AD1E13" w:rsidP="00AD1E13">
      <w:pPr>
        <w:spacing w:line="257" w:lineRule="auto"/>
        <w:ind w:firstLine="216"/>
        <w:jc w:val="both"/>
        <w:rPr>
          <w:rFonts w:cs="B Nazanin"/>
          <w:rtl/>
        </w:rPr>
      </w:pPr>
    </w:p>
    <w:p w:rsidR="000B6602" w:rsidRPr="007A669A" w:rsidRDefault="00AC0F4F" w:rsidP="007A669A">
      <w:pPr>
        <w:spacing w:line="266" w:lineRule="auto"/>
        <w:jc w:val="both"/>
        <w:rPr>
          <w:rFonts w:ascii="B Lotus" w:hAnsi="B Lotus" w:cs="B Nazanin"/>
          <w:sz w:val="22"/>
          <w:szCs w:val="22"/>
          <w:rtl/>
        </w:rPr>
        <w:sectPr w:rsidR="000B6602" w:rsidRPr="007A669A" w:rsidSect="00802BAD">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AC0F4F">
        <w:rPr>
          <w:rFonts w:ascii="B Lotus" w:hAnsi="B Lotus" w:cs="B Nazanin"/>
          <w:noProof/>
          <w:spacing w:val="-4"/>
          <w:sz w:val="22"/>
          <w:szCs w:val="22"/>
          <w:rtl/>
        </w:rPr>
        <w:pict>
          <v:shape id="_x0000_s1955" type="#_x0000_t32" style="position:absolute;left:0;text-align:left;margin-left:206.5pt;margin-top:9.9pt;width:0;height:790.5pt;z-index:251703296" o:connectortype="straight" strokecolor="red" strokeweight=".85pt"/>
        </w:pict>
      </w:r>
      <w:r w:rsidR="00444D22">
        <w:rPr>
          <w:rFonts w:cs="B Sina" w:hint="cs"/>
          <w:color w:val="FF0000"/>
          <w:sz w:val="20"/>
          <w:szCs w:val="20"/>
          <w:rtl/>
          <w:lang w:bidi="fa-IR"/>
        </w:rPr>
        <w:t xml:space="preserve"> </w:t>
      </w:r>
      <w:r w:rsidRPr="00AC0F4F">
        <w:rPr>
          <w:rFonts w:ascii="Arial" w:hAnsi="Arial" w:cs="Arial"/>
          <w:noProof/>
          <w:color w:val="1C3586"/>
          <w:spacing w:val="-1"/>
          <w:sz w:val="20"/>
          <w:szCs w:val="20"/>
          <w:rtl/>
        </w:rPr>
        <w:pict>
          <v:shape id="_x0000_s1930" type="#_x0000_t32" style="position:absolute;left:0;text-align:left;margin-left:-112.55pt;margin-top:9.9pt;width:4pt;height:790.5pt;flip:x;z-index:251698176;mso-position-horizontal-relative:text;mso-position-vertical-relative:text" o:connectortype="straight" strokecolor="red" strokeweight=".85pt"/>
        </w:pict>
      </w:r>
    </w:p>
    <w:p w:rsidR="00CE670B" w:rsidRDefault="00E9660A" w:rsidP="00CE670B">
      <w:pPr>
        <w:spacing w:line="260" w:lineRule="auto"/>
        <w:rPr>
          <w:rFonts w:cs="B Nazanin"/>
          <w:sz w:val="22"/>
          <w:szCs w:val="22"/>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p>
    <w:p w:rsidR="00BC2886" w:rsidRPr="008C0BEF" w:rsidRDefault="00BC2886" w:rsidP="00BC2886">
      <w:pPr>
        <w:spacing w:line="260" w:lineRule="auto"/>
        <w:jc w:val="center"/>
        <w:rPr>
          <w:rFonts w:cs="B Nazanin"/>
          <w:b/>
          <w:bCs/>
          <w:sz w:val="22"/>
          <w:szCs w:val="22"/>
        </w:rPr>
      </w:pPr>
      <w:r w:rsidRPr="008C0BEF">
        <w:rPr>
          <w:rFonts w:cs="B Nazanin"/>
          <w:b/>
          <w:bCs/>
          <w:sz w:val="20"/>
          <w:szCs w:val="20"/>
        </w:rPr>
        <w:t>FATF</w:t>
      </w:r>
      <w:r w:rsidRPr="008C0BEF">
        <w:rPr>
          <w:rFonts w:cs="B Nazanin"/>
          <w:b/>
          <w:bCs/>
          <w:sz w:val="22"/>
          <w:szCs w:val="22"/>
        </w:rPr>
        <w:t xml:space="preserve"> </w:t>
      </w:r>
      <w:r w:rsidRPr="008C0BEF">
        <w:rPr>
          <w:rFonts w:cs="B Nazanin" w:hint="cs"/>
          <w:b/>
          <w:bCs/>
          <w:sz w:val="22"/>
          <w:szCs w:val="22"/>
          <w:rtl/>
        </w:rPr>
        <w:t xml:space="preserve"> ابزار تحریم هوشمند آمریکا!</w:t>
      </w:r>
    </w:p>
    <w:p w:rsidR="00BC2886" w:rsidRPr="008C0BEF" w:rsidRDefault="00BC2886" w:rsidP="00BC2886">
      <w:pPr>
        <w:spacing w:line="260" w:lineRule="auto"/>
        <w:ind w:firstLine="216"/>
        <w:jc w:val="both"/>
        <w:rPr>
          <w:rFonts w:cs="B Nazanin"/>
          <w:spacing w:val="-2"/>
          <w:sz w:val="22"/>
          <w:szCs w:val="22"/>
          <w:rtl/>
        </w:rPr>
      </w:pPr>
      <w:r w:rsidRPr="008C0BEF">
        <w:rPr>
          <w:rFonts w:cs="B Nazanin" w:hint="cs"/>
          <w:spacing w:val="-2"/>
          <w:sz w:val="22"/>
          <w:szCs w:val="22"/>
          <w:rtl/>
        </w:rPr>
        <w:t xml:space="preserve">«استیون منوچین» وزیر خزانه‌داری آمریکا در نشست اخیر </w:t>
      </w:r>
      <w:r w:rsidRPr="008C0BEF">
        <w:rPr>
          <w:rFonts w:cs="B Nazanin"/>
          <w:spacing w:val="-2"/>
          <w:sz w:val="20"/>
          <w:szCs w:val="20"/>
        </w:rPr>
        <w:t>FATF</w:t>
      </w:r>
      <w:r w:rsidRPr="008C0BEF">
        <w:rPr>
          <w:rFonts w:cs="B Nazanin" w:hint="cs"/>
          <w:spacing w:val="-2"/>
          <w:sz w:val="22"/>
          <w:szCs w:val="22"/>
          <w:rtl/>
        </w:rPr>
        <w:t xml:space="preserve"> که در شهر اورلاندو ایالت فلوریدای آمریکا برگزار شد، گفت: «سرانجام با ریاست ایالات متحده آمریکا، </w:t>
      </w:r>
      <w:r w:rsidRPr="008C0BEF">
        <w:rPr>
          <w:rFonts w:cs="B Nazanin"/>
          <w:spacing w:val="-2"/>
          <w:sz w:val="20"/>
          <w:szCs w:val="20"/>
        </w:rPr>
        <w:t>FATF</w:t>
      </w:r>
      <w:r w:rsidRPr="008C0BEF">
        <w:rPr>
          <w:rFonts w:cs="B Nazanin" w:hint="cs"/>
          <w:spacing w:val="-2"/>
          <w:sz w:val="22"/>
          <w:szCs w:val="22"/>
          <w:rtl/>
        </w:rPr>
        <w:t xml:space="preserve"> روش‌هایی را آزمایش کرد که استانداردها بتوانند به طور مؤثر </w:t>
      </w:r>
      <w:r>
        <w:rPr>
          <w:rFonts w:cs="B Nazanin" w:hint="cs"/>
          <w:spacing w:val="-2"/>
          <w:sz w:val="22"/>
          <w:szCs w:val="22"/>
          <w:rtl/>
        </w:rPr>
        <w:t>با</w:t>
      </w:r>
      <w:r w:rsidRPr="008C0BEF">
        <w:rPr>
          <w:rFonts w:cs="B Nazanin" w:hint="cs"/>
          <w:spacing w:val="-2"/>
          <w:sz w:val="22"/>
          <w:szCs w:val="22"/>
          <w:rtl/>
        </w:rPr>
        <w:t xml:space="preserve"> تهدید تأمین مالی اشاعه سلاح‌های کشتار جمعی مبارزه کنند. کشورهای یاغی، تروریست‌ها و سندیکاهای جنایی بین‌المللی به طور فزاینده‌ای در دور زدن تحریم‌ها و سایر اقدامات پیشگیرانه، به منظور ادامه توسعه اشاعه‌گری سلاح‌های کشتار جمعی خبره و ماهر شده‌اند. من این سازمان را تشویق می‌کنم تا کارهایی را که در اینجا انجام شد، به منظور اطمینان از اینکه خط مشی‌ها و کنترل‌های شبکه جهانی </w:t>
      </w:r>
      <w:r w:rsidRPr="008C0BEF">
        <w:rPr>
          <w:rFonts w:cs="B Nazanin"/>
          <w:spacing w:val="-2"/>
          <w:sz w:val="20"/>
          <w:szCs w:val="20"/>
        </w:rPr>
        <w:t>FATF</w:t>
      </w:r>
      <w:r w:rsidRPr="008C0BEF">
        <w:rPr>
          <w:rFonts w:cs="B Nazanin" w:hint="cs"/>
          <w:spacing w:val="-2"/>
          <w:sz w:val="22"/>
          <w:szCs w:val="22"/>
          <w:rtl/>
        </w:rPr>
        <w:t xml:space="preserve"> </w:t>
      </w:r>
      <w:r>
        <w:rPr>
          <w:rFonts w:cs="B Nazanin" w:hint="cs"/>
          <w:spacing w:val="-2"/>
          <w:sz w:val="22"/>
          <w:szCs w:val="22"/>
          <w:rtl/>
        </w:rPr>
        <w:t xml:space="preserve">و </w:t>
      </w:r>
      <w:r w:rsidRPr="008C0BEF">
        <w:rPr>
          <w:rFonts w:cs="B Nazanin" w:hint="cs"/>
          <w:spacing w:val="-2"/>
          <w:sz w:val="22"/>
          <w:szCs w:val="22"/>
          <w:rtl/>
        </w:rPr>
        <w:t xml:space="preserve">به طور مؤثر مواجهه با این تهدید تکامل ‌یافته را تکمیل کند.» به تازگی مایک پمپئو، وزیر خارجه آمریکا هم در نشست خبری مشترک با </w:t>
      </w:r>
      <w:r>
        <w:rPr>
          <w:rFonts w:cs="B Nazanin" w:hint="cs"/>
          <w:spacing w:val="-2"/>
          <w:sz w:val="22"/>
          <w:szCs w:val="22"/>
          <w:rtl/>
        </w:rPr>
        <w:t>«</w:t>
      </w:r>
      <w:r w:rsidRPr="008C0BEF">
        <w:rPr>
          <w:rFonts w:cs="B Nazanin" w:hint="cs"/>
          <w:spacing w:val="-2"/>
          <w:sz w:val="22"/>
          <w:szCs w:val="22"/>
          <w:rtl/>
        </w:rPr>
        <w:t>هایکو ماس</w:t>
      </w:r>
      <w:r>
        <w:rPr>
          <w:rFonts w:cs="B Nazanin" w:hint="cs"/>
          <w:spacing w:val="-2"/>
          <w:sz w:val="22"/>
          <w:szCs w:val="22"/>
          <w:rtl/>
        </w:rPr>
        <w:t>»</w:t>
      </w:r>
      <w:r w:rsidRPr="008C0BEF">
        <w:rPr>
          <w:rFonts w:cs="B Nazanin" w:hint="cs"/>
          <w:spacing w:val="-2"/>
          <w:sz w:val="22"/>
          <w:szCs w:val="22"/>
          <w:rtl/>
        </w:rPr>
        <w:t xml:space="preserve">، وزیر خارجه آلمان خواستار تصویب فوری و بدون حق شرط لوایح مرتبط با </w:t>
      </w:r>
      <w:r w:rsidRPr="008C0BEF">
        <w:rPr>
          <w:rFonts w:cs="B Nazanin"/>
          <w:spacing w:val="-2"/>
          <w:sz w:val="20"/>
          <w:szCs w:val="20"/>
        </w:rPr>
        <w:t>FATF</w:t>
      </w:r>
      <w:r w:rsidRPr="008C0BEF">
        <w:rPr>
          <w:rFonts w:cs="B Nazanin" w:hint="cs"/>
          <w:spacing w:val="-2"/>
          <w:sz w:val="22"/>
          <w:szCs w:val="22"/>
          <w:rtl/>
        </w:rPr>
        <w:t xml:space="preserve">، یعنی لوایح الحاق به کنوانسیون‌های پالرمو و </w:t>
      </w:r>
      <w:r w:rsidRPr="008C0BEF">
        <w:rPr>
          <w:rFonts w:cs="B Nazanin"/>
          <w:spacing w:val="-2"/>
          <w:sz w:val="20"/>
          <w:szCs w:val="20"/>
        </w:rPr>
        <w:t>CFT</w:t>
      </w:r>
      <w:r w:rsidRPr="008C0BEF">
        <w:rPr>
          <w:rFonts w:cs="B Nazanin" w:hint="cs"/>
          <w:spacing w:val="-2"/>
          <w:sz w:val="22"/>
          <w:szCs w:val="22"/>
          <w:rtl/>
        </w:rPr>
        <w:t xml:space="preserve"> از سوی ایران شده بود.</w:t>
      </w:r>
    </w:p>
    <w:p w:rsidR="00BC2886" w:rsidRPr="008C0BEF" w:rsidRDefault="00BC2886" w:rsidP="00BC2886">
      <w:pPr>
        <w:spacing w:line="260" w:lineRule="auto"/>
        <w:jc w:val="center"/>
        <w:rPr>
          <w:rFonts w:cs="B Nazanin"/>
          <w:b/>
          <w:bCs/>
          <w:sz w:val="22"/>
          <w:szCs w:val="22"/>
          <w:rtl/>
        </w:rPr>
      </w:pPr>
      <w:r w:rsidRPr="008C0BEF">
        <w:rPr>
          <w:rFonts w:cs="B Nazanin" w:hint="cs"/>
          <w:b/>
          <w:bCs/>
          <w:sz w:val="22"/>
          <w:szCs w:val="22"/>
          <w:rtl/>
        </w:rPr>
        <w:t>توهین وزیر خارجه آمریکا به رئیس‌جمهور ایران!</w:t>
      </w:r>
    </w:p>
    <w:p w:rsidR="00BC2886" w:rsidRPr="008C0BEF" w:rsidRDefault="00BC2886" w:rsidP="00BC2886">
      <w:pPr>
        <w:spacing w:line="260" w:lineRule="auto"/>
        <w:ind w:firstLine="216"/>
        <w:jc w:val="both"/>
        <w:rPr>
          <w:rFonts w:cs="B Nazanin"/>
          <w:sz w:val="22"/>
          <w:szCs w:val="22"/>
          <w:rtl/>
        </w:rPr>
      </w:pPr>
      <w:r w:rsidRPr="008C0BEF">
        <w:rPr>
          <w:rFonts w:cs="B Nazanin" w:hint="cs"/>
          <w:sz w:val="22"/>
          <w:szCs w:val="22"/>
          <w:rtl/>
        </w:rPr>
        <w:t xml:space="preserve">«مایک پمپئو» وزیر خارجه آمریکا در سفر محرمانه خود به افغانستان بار دیگر از ایران بابت آنچه «نفوذ بی‌ثبات‌کننده» این کشور در منطقه و سراسر جهان خوانده، انتقاد کرد؛ اما همین که از «مایک پمپئو» خواسته شد تا نمونه‌های مشخصی از این به ‌اصطلاح نقش ایران در تضعیف صلح در افغانستان نام ببرد، گفت: «نمی‌توانم بیشتر از این در این رابطه صحبت کنم». با وجود این، وزیر خارجه آمریکا از اتهام‌زنی علیه تهران عقب‌نشینی نکرد و مدعی شد: «ایران بیش از 40 سال، در فعالیت‌های تروریستی در سراسر جهان مشارکت </w:t>
      </w:r>
      <w:r w:rsidRPr="002D167D">
        <w:rPr>
          <w:rFonts w:cs="B Nazanin" w:hint="cs"/>
          <w:spacing w:val="-2"/>
          <w:sz w:val="22"/>
          <w:szCs w:val="22"/>
          <w:rtl/>
        </w:rPr>
        <w:t>داشته است. آنها (ایرانی‌ها) همچنان بزرگ‌ترین نیروی بی‌ثبات‌کننده در سراسر جهان هستند.» وزیر خارجه آمریکا در بخش دیگری از اظهارات ایران‌هراسانه خود به رئیس‌جمهور ایران نیز توهین کرد و اظهارات اخیر وی در واکنش به تحریم‌های جدید آمریکا را «بچه‌گانه و نابالغ» خواند.</w:t>
      </w:r>
    </w:p>
    <w:p w:rsidR="00BC2886" w:rsidRPr="008C0BEF" w:rsidRDefault="00BC2886" w:rsidP="00BC2886">
      <w:pPr>
        <w:spacing w:line="260" w:lineRule="auto"/>
        <w:jc w:val="center"/>
        <w:rPr>
          <w:rFonts w:cs="B Nazanin"/>
          <w:sz w:val="22"/>
          <w:szCs w:val="22"/>
          <w:rtl/>
        </w:rPr>
      </w:pPr>
      <w:r w:rsidRPr="008C0BEF">
        <w:rPr>
          <w:rFonts w:cs="B Nazanin" w:hint="cs"/>
          <w:b/>
          <w:bCs/>
          <w:sz w:val="22"/>
          <w:szCs w:val="22"/>
          <w:rtl/>
        </w:rPr>
        <w:t>جمهوری اسلامی ایران تسلیم نمی‌شود</w:t>
      </w:r>
    </w:p>
    <w:p w:rsidR="00BC2886" w:rsidRPr="008C0BEF" w:rsidRDefault="00BC2886" w:rsidP="00BC2886">
      <w:pPr>
        <w:spacing w:line="262" w:lineRule="auto"/>
        <w:ind w:firstLine="216"/>
        <w:jc w:val="both"/>
        <w:rPr>
          <w:rFonts w:cs="B Nazanin"/>
          <w:spacing w:val="-2"/>
          <w:sz w:val="22"/>
          <w:szCs w:val="22"/>
          <w:rtl/>
        </w:rPr>
      </w:pPr>
      <w:r w:rsidRPr="008C0BEF">
        <w:rPr>
          <w:rFonts w:cs="B Nazanin" w:hint="cs"/>
          <w:spacing w:val="-2"/>
          <w:sz w:val="22"/>
          <w:szCs w:val="22"/>
          <w:rtl/>
        </w:rPr>
        <w:t>یک روزنامه آمریکایی گزارش داد، دولت ترامپ با هدف وادار کردن ایران برای حضور مجدد بر سر میز مذاکره، فشارهای اقتصادی علیه تهران را افزایش داده؛ اما ایران تسلیم خواسته‌های واشنگتن نشده و افزون بر ساقط کردن پهپاد این کشور، فعالیت‌های هسته‌ای خود را که پیش از این طبق برجام محدود شده بود، از سر گرفته و تأکید کرده است ذخایر اورانیوم غنی‌شده 67/3 درصدی‌ا‌ش به زودی از سقفی که در توافق هسته‌ای تعیین شده بود، عبور خواهد کرد. روزنامه «واشنگتن‌پست» ادامه داد، اقدامات اخیر دولت دونالد ترامپ علیه جمهوری اسلامی ایران از جمله وضع تحریم‌های جدید، حملات سایبری و تهدید ایران به استفاده از نیروی نظامی نشان‌دهنده قاطعیت واشنگتن برای آوردن ایران به میز مذاکره است؛ اما واقعیت این است که قاطعیت بیش از حد در چنین مواردی نتیجه معکوس دارد.</w:t>
      </w:r>
    </w:p>
    <w:p w:rsidR="00BC2886" w:rsidRPr="008C0BEF" w:rsidRDefault="00BC2886" w:rsidP="00BC2886">
      <w:pPr>
        <w:spacing w:line="260" w:lineRule="auto"/>
        <w:jc w:val="center"/>
        <w:rPr>
          <w:rFonts w:cs="B Nazanin"/>
          <w:b/>
          <w:bCs/>
          <w:sz w:val="22"/>
          <w:szCs w:val="22"/>
          <w:rtl/>
        </w:rPr>
      </w:pPr>
      <w:r w:rsidRPr="008C0BEF">
        <w:rPr>
          <w:rFonts w:cs="B Nazanin" w:hint="cs"/>
          <w:b/>
          <w:bCs/>
          <w:sz w:val="22"/>
          <w:szCs w:val="22"/>
          <w:rtl/>
        </w:rPr>
        <w:t>اقدامات ناچیز است و اولتیماتوم تهران پابرجاست</w:t>
      </w:r>
    </w:p>
    <w:p w:rsidR="00BC2886" w:rsidRDefault="00BC2886" w:rsidP="00BC2886">
      <w:pPr>
        <w:spacing w:line="269" w:lineRule="auto"/>
        <w:ind w:firstLine="216"/>
        <w:jc w:val="both"/>
        <w:rPr>
          <w:rFonts w:ascii="B Lotus" w:hAnsi="B Lotus" w:cs="B Nazanin"/>
          <w:sz w:val="22"/>
          <w:szCs w:val="22"/>
          <w:rtl/>
        </w:rPr>
      </w:pPr>
      <w:r w:rsidRPr="008C0BEF">
        <w:rPr>
          <w:rFonts w:cs="B Nazanin" w:hint="cs"/>
          <w:sz w:val="22"/>
          <w:szCs w:val="22"/>
          <w:rtl/>
        </w:rPr>
        <w:lastRenderedPageBreak/>
        <w:t>یک منبع آگاه با بیان اینکه نتایج کمیسیون مشترک برجام که به تازگی در وین برگزار شد با خواسته‌های بحق جمهوری اسلامی ایران از برجام فاصله زیادی داشته و نتوانسته است مطالبات ما را برآورده کند، تأکید کرد: تصمیم قطعی جمهوری اسلامی ایران این است که اقدامات خود در کاهش تعهدات برجامی‌اش را ادامه داده و در این مسیر در اولین اقدام به زودی از سقف ذخایر 300 کیلوگرم اورانیوم غنی شده عبور خواهد کرد. این منبع آگاه در عین حال گفت: در صورت تحقق خواسته‌های برجامی ایران در حوزه بانکی و نفتی از سوی اروپا، کشورمان این آمادگی را دارد تا نسبت به اقدامات کاهشی خود در چارچوب مواد 26 و 36 برجام تجدید نظر کند.</w:t>
      </w:r>
    </w:p>
    <w:p w:rsidR="003A1AEF" w:rsidRPr="00BC2886" w:rsidRDefault="00EE760D" w:rsidP="00BC2886">
      <w:pPr>
        <w:spacing w:line="269" w:lineRule="auto"/>
        <w:ind w:firstLine="216"/>
        <w:jc w:val="both"/>
        <w:rPr>
          <w:rFonts w:ascii="B Lotus" w:hAnsi="B Lotus" w:cs="B Nazanin"/>
          <w:sz w:val="22"/>
          <w:szCs w:val="22"/>
          <w:rtl/>
        </w:rPr>
      </w:pPr>
      <w:r w:rsidRPr="00834BEB">
        <w:rPr>
          <w:rFonts w:ascii="Arial" w:hAnsi="Arial" w:cs="Arial" w:hint="cs"/>
          <w:color w:val="FF0000"/>
          <w:sz w:val="20"/>
          <w:szCs w:val="20"/>
          <w:rtl/>
          <w:lang w:bidi="fa-IR"/>
        </w:rPr>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BC2886" w:rsidRPr="007E48AA" w:rsidRDefault="00BC2886" w:rsidP="00BC2886">
      <w:pPr>
        <w:spacing w:line="244" w:lineRule="auto"/>
        <w:jc w:val="both"/>
        <w:rPr>
          <w:rFonts w:cs="B Nazanin"/>
          <w:spacing w:val="-2"/>
          <w:sz w:val="22"/>
          <w:szCs w:val="22"/>
          <w:rtl/>
        </w:rPr>
      </w:pPr>
      <w:r w:rsidRPr="007E48AA">
        <w:rPr>
          <w:rFonts w:ascii="Arial" w:hAnsi="Arial" w:cs="Arial" w:hint="cs"/>
          <w:color w:val="FF0000"/>
          <w:spacing w:val="-2"/>
          <w:sz w:val="22"/>
          <w:szCs w:val="22"/>
          <w:rtl/>
          <w:lang w:bidi="fa-IR"/>
        </w:rPr>
        <w:t>◄</w:t>
      </w:r>
      <w:r w:rsidRPr="007E48AA">
        <w:rPr>
          <w:rFonts w:ascii="Arial" w:hAnsi="Arial" w:cs="B Nazanin" w:hint="cs"/>
          <w:color w:val="FF0000"/>
          <w:spacing w:val="-2"/>
          <w:sz w:val="22"/>
          <w:szCs w:val="22"/>
          <w:rtl/>
          <w:lang w:bidi="fa-IR"/>
        </w:rPr>
        <w:t xml:space="preserve"> </w:t>
      </w:r>
      <w:r w:rsidRPr="007E48AA">
        <w:rPr>
          <w:rFonts w:cs="B Nazanin" w:hint="cs"/>
          <w:spacing w:val="-2"/>
          <w:sz w:val="22"/>
          <w:szCs w:val="22"/>
          <w:rtl/>
        </w:rPr>
        <w:t>«فوکانگ» مدیرکل کنترل تسلیحات وزارت خارجه چین روز 29 ماه ژوئن، با اشاره به نشست وین درباره توافق هسته‌ای ایران اعلام کرد، چین به تعهداتش در قبال رآکتور آب سنگین اراک کاملاً پایبند است. گفتنی است بازطراحی رآکتور آب سنگین اراک یکی از مفاد توافق هسته‌ای با کشورهای 1+5 بود که پس از خروج آمریکا از برجام، چین وظیفه بازطراحی را برعهده گرفت. بر اساس این طرح، بازطراحی رآکتور آب سنگین به گونه‌ای انجام خواهد شد تا تولید پلوتونیوم به حداقل میزان ممکن برسد.</w:t>
      </w:r>
    </w:p>
    <w:p w:rsidR="00BC2886" w:rsidRPr="00A50F46" w:rsidRDefault="00BC2886" w:rsidP="00BC2886">
      <w:pPr>
        <w:spacing w:line="244" w:lineRule="auto"/>
        <w:jc w:val="both"/>
        <w:rPr>
          <w:rFonts w:cs="B Nazanin"/>
          <w:sz w:val="22"/>
          <w:szCs w:val="22"/>
        </w:rPr>
      </w:pPr>
      <w:r w:rsidRPr="00A50F46">
        <w:rPr>
          <w:rFonts w:ascii="Arial" w:hAnsi="Arial" w:cs="Arial" w:hint="cs"/>
          <w:color w:val="FF0000"/>
          <w:spacing w:val="-4"/>
          <w:sz w:val="22"/>
          <w:szCs w:val="22"/>
          <w:rtl/>
          <w:lang w:bidi="fa-IR"/>
        </w:rPr>
        <w:t>◄</w:t>
      </w:r>
      <w:r w:rsidRPr="00A50F46">
        <w:rPr>
          <w:rFonts w:ascii="Arial" w:hAnsi="Arial" w:cs="B Nazanin" w:hint="cs"/>
          <w:color w:val="FF0000"/>
          <w:spacing w:val="-4"/>
          <w:sz w:val="22"/>
          <w:szCs w:val="22"/>
          <w:rtl/>
          <w:lang w:bidi="fa-IR"/>
        </w:rPr>
        <w:t xml:space="preserve"> </w:t>
      </w:r>
      <w:r w:rsidRPr="00A50F46">
        <w:rPr>
          <w:rFonts w:cs="B Nazanin" w:hint="cs"/>
          <w:spacing w:val="-4"/>
          <w:sz w:val="22"/>
          <w:szCs w:val="22"/>
          <w:rtl/>
        </w:rPr>
        <w:t>«یوشکا فیشر» وزیر خارجه پیشین آلمان طی یادداشتی با انتقاد از سیاست «باخت‌ـ باخت» دولت آمریکا در قبال ایران، در پایگاه</w:t>
      </w:r>
      <w:r w:rsidRPr="00A50F46">
        <w:rPr>
          <w:rFonts w:cs="B Nazanin" w:hint="cs"/>
          <w:sz w:val="22"/>
          <w:szCs w:val="22"/>
          <w:rtl/>
        </w:rPr>
        <w:t xml:space="preserve"> «پروجکت سیندیکِیت» نوشت: «در بهترین حالت (که می‌توان تصور کرد) ترامپ و مشاورانش هم نمی‌دانند که (در قبال ایران) چه می‌کنند... با اینکه خروج ترامپ از برجام، عمل کردن وی به یکی از وعده‌های انتخاباتی‌اش بود؛ اما مشکل اینجاست که نه خود ترامپ و نه مشاورانش اتفاقات بعدی را در نظر نگرفته بودند.»</w:t>
      </w:r>
    </w:p>
    <w:p w:rsidR="00BC2886" w:rsidRPr="007E48AA" w:rsidRDefault="00BC2886" w:rsidP="00BC2886">
      <w:pPr>
        <w:spacing w:line="244" w:lineRule="auto"/>
        <w:jc w:val="both"/>
        <w:rPr>
          <w:rFonts w:cs="B Nazanin"/>
          <w:spacing w:val="-2"/>
          <w:sz w:val="22"/>
          <w:szCs w:val="22"/>
          <w:rtl/>
        </w:rPr>
      </w:pPr>
      <w:r w:rsidRPr="007E48AA">
        <w:rPr>
          <w:rFonts w:ascii="Arial" w:hAnsi="Arial" w:cs="Arial" w:hint="cs"/>
          <w:color w:val="FF0000"/>
          <w:spacing w:val="-2"/>
          <w:sz w:val="22"/>
          <w:szCs w:val="22"/>
          <w:rtl/>
          <w:lang w:bidi="fa-IR"/>
        </w:rPr>
        <w:t>◄</w:t>
      </w:r>
      <w:r w:rsidRPr="007E48AA">
        <w:rPr>
          <w:rFonts w:ascii="Arial" w:hAnsi="Arial" w:cs="B Nazanin" w:hint="cs"/>
          <w:color w:val="FF0000"/>
          <w:spacing w:val="-2"/>
          <w:sz w:val="22"/>
          <w:szCs w:val="22"/>
          <w:rtl/>
          <w:lang w:bidi="fa-IR"/>
        </w:rPr>
        <w:t xml:space="preserve"> </w:t>
      </w:r>
      <w:r w:rsidRPr="007E48AA">
        <w:rPr>
          <w:rFonts w:cs="B Nazanin" w:hint="cs"/>
          <w:spacing w:val="-2"/>
          <w:sz w:val="22"/>
          <w:szCs w:val="22"/>
          <w:rtl/>
        </w:rPr>
        <w:t>«خلیفه‌بن‌حمد» برادر «تمیم‌بن‌حمد آل‌ثانی» امیر کنونی قطر ویدئویی از «حمدبن‌خلیفه آل‌ثانی» پدرشان و امیر سابق این کشور منتشر کرد که در آن وی از عربستان سعودی به دلیل حمله به یمن انتقاد می‌کند. امیر سابق قطر در این ویدئو که زمان و مکان ضبط آن مشخص نیست، گفته است: «از سال‌ها پیش عربستان در یمن جنگ به راه انداخته است، اما هیچ نتیجه‌ای نگرفته است.»</w:t>
      </w:r>
    </w:p>
    <w:p w:rsidR="00BC2886" w:rsidRPr="00390061" w:rsidRDefault="00BC2886" w:rsidP="00BC2886">
      <w:pPr>
        <w:spacing w:line="242" w:lineRule="auto"/>
        <w:jc w:val="both"/>
        <w:rPr>
          <w:rFonts w:ascii="Calibri" w:eastAsia="Calibri" w:hAnsi="Calibri" w:cs="B Nazanin"/>
          <w:spacing w:val="-2"/>
          <w:sz w:val="22"/>
          <w:szCs w:val="22"/>
          <w:rtl/>
          <w:lang w:bidi="fa-IR"/>
        </w:rPr>
      </w:pPr>
      <w:r w:rsidRPr="00390061">
        <w:rPr>
          <w:rFonts w:ascii="Arial" w:hAnsi="Arial" w:cs="Arial" w:hint="cs"/>
          <w:color w:val="FF0000"/>
          <w:spacing w:val="-2"/>
          <w:sz w:val="22"/>
          <w:szCs w:val="22"/>
          <w:rtl/>
          <w:lang w:bidi="fa-IR"/>
        </w:rPr>
        <w:lastRenderedPageBreak/>
        <w:t>◄</w:t>
      </w:r>
      <w:r w:rsidRPr="00390061">
        <w:rPr>
          <w:rFonts w:ascii="Arial" w:hAnsi="Arial" w:cs="B Nazanin" w:hint="cs"/>
          <w:color w:val="FF0000"/>
          <w:spacing w:val="-2"/>
          <w:sz w:val="22"/>
          <w:szCs w:val="22"/>
          <w:rtl/>
          <w:lang w:bidi="fa-IR"/>
        </w:rPr>
        <w:t xml:space="preserve"> </w:t>
      </w:r>
      <w:r w:rsidRPr="00390061">
        <w:rPr>
          <w:rFonts w:ascii="Segoe UI Symbol" w:hAnsi="Segoe UI Symbol" w:cs="B Nazanin" w:hint="cs"/>
          <w:spacing w:val="-2"/>
          <w:sz w:val="22"/>
          <w:szCs w:val="22"/>
          <w:rtl/>
        </w:rPr>
        <w:t>«</w:t>
      </w:r>
      <w:r w:rsidRPr="00390061">
        <w:rPr>
          <w:rFonts w:cs="B Nazanin" w:hint="cs"/>
          <w:spacing w:val="-2"/>
          <w:sz w:val="22"/>
          <w:szCs w:val="22"/>
          <w:rtl/>
        </w:rPr>
        <w:t xml:space="preserve">هیا بنت الحسین» یکی از شش همسر </w:t>
      </w:r>
      <w:r>
        <w:rPr>
          <w:rFonts w:cs="B Nazanin" w:hint="cs"/>
          <w:spacing w:val="-2"/>
          <w:sz w:val="22"/>
          <w:szCs w:val="22"/>
          <w:rtl/>
        </w:rPr>
        <w:t>«</w:t>
      </w:r>
      <w:r w:rsidRPr="00390061">
        <w:rPr>
          <w:rFonts w:cs="B Nazanin" w:hint="cs"/>
          <w:spacing w:val="-2"/>
          <w:sz w:val="22"/>
          <w:szCs w:val="22"/>
          <w:rtl/>
        </w:rPr>
        <w:t>محمدبن راشد آل‌مکتوم</w:t>
      </w:r>
      <w:r>
        <w:rPr>
          <w:rFonts w:cs="B Nazanin" w:hint="cs"/>
          <w:spacing w:val="-2"/>
          <w:sz w:val="22"/>
          <w:szCs w:val="22"/>
          <w:rtl/>
        </w:rPr>
        <w:t>»</w:t>
      </w:r>
      <w:r w:rsidRPr="00390061">
        <w:rPr>
          <w:rFonts w:cs="B Nazanin" w:hint="cs"/>
          <w:spacing w:val="-2"/>
          <w:sz w:val="22"/>
          <w:szCs w:val="22"/>
          <w:rtl/>
        </w:rPr>
        <w:t xml:space="preserve">، دختر </w:t>
      </w:r>
      <w:r>
        <w:rPr>
          <w:rFonts w:cs="B Nazanin" w:hint="cs"/>
          <w:spacing w:val="-2"/>
          <w:sz w:val="22"/>
          <w:szCs w:val="22"/>
          <w:rtl/>
        </w:rPr>
        <w:t>«</w:t>
      </w:r>
      <w:r w:rsidRPr="00390061">
        <w:rPr>
          <w:rFonts w:cs="B Nazanin" w:hint="cs"/>
          <w:spacing w:val="-2"/>
          <w:sz w:val="22"/>
          <w:szCs w:val="22"/>
          <w:rtl/>
        </w:rPr>
        <w:t>ملک حسین</w:t>
      </w:r>
      <w:r>
        <w:rPr>
          <w:rFonts w:cs="B Nazanin" w:hint="cs"/>
          <w:spacing w:val="-2"/>
          <w:sz w:val="22"/>
          <w:szCs w:val="22"/>
          <w:rtl/>
        </w:rPr>
        <w:t>»</w:t>
      </w:r>
      <w:r w:rsidRPr="00390061">
        <w:rPr>
          <w:rFonts w:cs="B Nazanin" w:hint="cs"/>
          <w:spacing w:val="-2"/>
          <w:sz w:val="22"/>
          <w:szCs w:val="22"/>
          <w:rtl/>
        </w:rPr>
        <w:t xml:space="preserve"> پادشاه سابق اردن است که گفته می‌شود از امارات با کلی پول و جواهرات گریخته است. همسر 45 ساله با پسر 7 ساله و دختر 11 ساله‌اش امارات را با 40 میلیون دلار پول نقد و جواهرات ترک کرده و به آلمان گریخته است. آلمان درخواست شیخ مکتوم برای برگرداندن همسرش را رد کرده است.</w:t>
      </w:r>
    </w:p>
    <w:p w:rsidR="00BC2886" w:rsidRPr="007E48AA" w:rsidRDefault="00BC2886" w:rsidP="00BC2886">
      <w:pPr>
        <w:spacing w:line="244" w:lineRule="auto"/>
        <w:jc w:val="both"/>
        <w:rPr>
          <w:rFonts w:cs="B Nazanin"/>
          <w:spacing w:val="-2"/>
          <w:sz w:val="22"/>
          <w:szCs w:val="22"/>
          <w:rtl/>
        </w:rPr>
      </w:pPr>
      <w:r w:rsidRPr="007E48AA">
        <w:rPr>
          <w:rFonts w:ascii="Arial" w:hAnsi="Arial" w:cs="Arial" w:hint="cs"/>
          <w:color w:val="FF0000"/>
          <w:spacing w:val="-2"/>
          <w:sz w:val="22"/>
          <w:szCs w:val="22"/>
          <w:rtl/>
          <w:lang w:bidi="fa-IR"/>
        </w:rPr>
        <w:t>◄</w:t>
      </w:r>
      <w:r w:rsidRPr="007E48AA">
        <w:rPr>
          <w:rFonts w:ascii="Arial" w:hAnsi="Arial" w:cs="B Nazanin" w:hint="cs"/>
          <w:color w:val="FF0000"/>
          <w:spacing w:val="-2"/>
          <w:sz w:val="22"/>
          <w:szCs w:val="22"/>
          <w:rtl/>
          <w:lang w:bidi="fa-IR"/>
        </w:rPr>
        <w:t xml:space="preserve"> </w:t>
      </w:r>
      <w:r w:rsidRPr="007E48AA">
        <w:rPr>
          <w:rFonts w:cs="B Nazanin" w:hint="cs"/>
          <w:spacing w:val="-2"/>
          <w:sz w:val="22"/>
          <w:szCs w:val="22"/>
          <w:rtl/>
        </w:rPr>
        <w:t>«محمدجواد ظریف» وزیر امور خارجه کشورمان در پیامی در صفحه شخصی‌اش در توئیتر به فاجعه حمله شیمیایی رژیم بعث عراق به غیرنظامیان در شهر سردشت پرداخت و نوشت: «ما هرگز فراموش نخواهیم کرد که دنیای غرب از صدام پشتیبانی و حتی وی را به تسلیحات شیمیایی مسلح کرد. شورای امنیت هرگز حمله شیمیایی صدام به مردم ما را محکوم نکرد.»</w:t>
      </w:r>
    </w:p>
    <w:p w:rsidR="00D936D9" w:rsidRPr="004F7C04" w:rsidRDefault="00BC2886" w:rsidP="00BC2886">
      <w:pPr>
        <w:spacing w:line="267" w:lineRule="auto"/>
        <w:jc w:val="both"/>
        <w:rPr>
          <w:rFonts w:cs="B Nazanin"/>
          <w:spacing w:val="-3"/>
          <w:sz w:val="22"/>
          <w:szCs w:val="22"/>
          <w:rtl/>
          <w:lang w:bidi="fa-IR"/>
        </w:rPr>
      </w:pPr>
      <w:r w:rsidRPr="007E48AA">
        <w:rPr>
          <w:rFonts w:ascii="Arial" w:hAnsi="Arial" w:cs="Arial" w:hint="cs"/>
          <w:color w:val="FF0000"/>
          <w:spacing w:val="-2"/>
          <w:sz w:val="22"/>
          <w:szCs w:val="22"/>
          <w:rtl/>
          <w:lang w:bidi="fa-IR"/>
        </w:rPr>
        <w:t>◄</w:t>
      </w:r>
      <w:r w:rsidRPr="007E48AA">
        <w:rPr>
          <w:rFonts w:ascii="Arial" w:hAnsi="Arial" w:cs="B Nazanin" w:hint="cs"/>
          <w:color w:val="FF0000"/>
          <w:spacing w:val="-2"/>
          <w:sz w:val="22"/>
          <w:szCs w:val="22"/>
          <w:rtl/>
          <w:lang w:bidi="fa-IR"/>
        </w:rPr>
        <w:t xml:space="preserve"> </w:t>
      </w:r>
      <w:r w:rsidRPr="007E48AA">
        <w:rPr>
          <w:rFonts w:cs="B Nazanin" w:hint="cs"/>
          <w:spacing w:val="-2"/>
          <w:sz w:val="22"/>
          <w:szCs w:val="22"/>
          <w:rtl/>
        </w:rPr>
        <w:t>بررسی‌ها نشان می‌دهد، سهم دلار آمریکا از معاملات خرید ارز بابت واردات در سامانه نیما حدود 2/0 درصد و در معاملات فروش ارز صادراتی حدود ۱۰ درصد است که البته اندک بودن سهم دلار در بازار حواله نافی مسلط بودن این ارز در بازار نقد یا اسکناس نیست، اما سهم بازار اسکناس از کل معاملات ارزی کشور نیز به طور کلی اندک و کمتر از 5 درصد برآورد می‌شود.</w:t>
      </w:r>
    </w:p>
    <w:sectPr w:rsidR="00D936D9" w:rsidRPr="004F7C04" w:rsidSect="008662CD">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78B6" w:rsidRDefault="000078B6" w:rsidP="00777629">
      <w:r>
        <w:separator/>
      </w:r>
    </w:p>
  </w:endnote>
  <w:endnote w:type="continuationSeparator" w:id="1">
    <w:p w:rsidR="000078B6" w:rsidRDefault="000078B6"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notTrueType/>
    <w:pitch w:val="variable"/>
    <w:sig w:usb0="00000003" w:usb1="00000000" w:usb2="00000000" w:usb3="00000000" w:csb0="00000001"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AF0" w:rsidRDefault="00164AF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AF0" w:rsidRDefault="00164AF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AF0" w:rsidRDefault="00164AF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78B6" w:rsidRDefault="000078B6" w:rsidP="00777629">
      <w:r>
        <w:separator/>
      </w:r>
    </w:p>
  </w:footnote>
  <w:footnote w:type="continuationSeparator" w:id="1">
    <w:p w:rsidR="000078B6" w:rsidRDefault="000078B6"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AF0" w:rsidRDefault="00164AF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321221"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5635401</wp:posOffset>
          </wp:positionH>
          <wp:positionV relativeFrom="paragraph">
            <wp:posOffset>-107021</wp:posOffset>
          </wp:positionV>
          <wp:extent cx="946320" cy="862885"/>
          <wp:effectExtent l="19050" t="0" r="6180"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946320" cy="862885"/>
                  </a:xfrm>
                  <a:prstGeom prst="rect">
                    <a:avLst/>
                  </a:prstGeom>
                  <a:noFill/>
                  <a:ln w="9525">
                    <a:noFill/>
                    <a:miter lim="800000"/>
                    <a:headEnd/>
                    <a:tailEnd/>
                  </a:ln>
                </pic:spPr>
              </pic:pic>
            </a:graphicData>
          </a:graphic>
        </wp:anchor>
      </w:drawing>
    </w:r>
    <w:r w:rsidR="00AC0F4F">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position-horizontal-relative:text;mso-position-vertical-relative:text;mso-width-relative:margin;mso-height-relative:margin" filled="f" stroked="f">
          <v:textbox style="mso-next-textbox:#_x0000_s2062">
            <w:txbxContent>
              <w:p w:rsidR="00E2225B" w:rsidRDefault="00E2225B" w:rsidP="00E2225B">
                <w:pPr>
                  <w:spacing w:line="228" w:lineRule="auto"/>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E2225B" w:rsidRDefault="00E2225B" w:rsidP="00E2225B">
                <w:pPr>
                  <w:spacing w:line="264" w:lineRule="auto"/>
                  <w:jc w:val="center"/>
                  <w:rPr>
                    <w:rFonts w:cs="B Nazanin"/>
                    <w:sz w:val="22"/>
                    <w:szCs w:val="22"/>
                  </w:rPr>
                </w:pPr>
                <w:r w:rsidRPr="00653017">
                  <w:rPr>
                    <w:rFonts w:cs="B Nazanin" w:hint="cs"/>
                    <w:sz w:val="22"/>
                    <w:szCs w:val="22"/>
                    <w:rtl/>
                  </w:rPr>
                  <w:t>آمریکایی‌ها نتوانستند مقاصدشان را از راه فشارها به دست بیاورند. می‌گویند بیایید</w:t>
                </w:r>
              </w:p>
              <w:p w:rsidR="00E2225B" w:rsidRDefault="00E2225B" w:rsidP="00E2225B">
                <w:pPr>
                  <w:spacing w:line="264" w:lineRule="auto"/>
                  <w:jc w:val="center"/>
                  <w:rPr>
                    <w:rFonts w:cs="B Nazanin"/>
                    <w:sz w:val="22"/>
                    <w:szCs w:val="22"/>
                  </w:rPr>
                </w:pPr>
                <w:r w:rsidRPr="00653017">
                  <w:rPr>
                    <w:rFonts w:cs="B Nazanin" w:hint="cs"/>
                    <w:sz w:val="22"/>
                    <w:szCs w:val="22"/>
                    <w:rtl/>
                  </w:rPr>
                  <w:t xml:space="preserve"> با ما مذاکره کنید تا پیشرفت کنید. بله! ما پیشرفت می‌کنیم اما بدون</w:t>
                </w:r>
              </w:p>
              <w:p w:rsidR="00E2225B" w:rsidRPr="00653017" w:rsidRDefault="00E2225B" w:rsidP="00E2225B">
                <w:pPr>
                  <w:spacing w:line="264" w:lineRule="auto"/>
                  <w:jc w:val="center"/>
                  <w:rPr>
                    <w:rFonts w:cs="B Nazanin"/>
                    <w:sz w:val="22"/>
                    <w:szCs w:val="22"/>
                  </w:rPr>
                </w:pPr>
                <w:r w:rsidRPr="00653017">
                  <w:rPr>
                    <w:rFonts w:cs="B Nazanin" w:hint="cs"/>
                    <w:sz w:val="22"/>
                    <w:szCs w:val="22"/>
                    <w:rtl/>
                  </w:rPr>
                  <w:t xml:space="preserve"> شما</w:t>
                </w:r>
                <w:r>
                  <w:rPr>
                    <w:rFonts w:cs="B Nazanin" w:hint="cs"/>
                    <w:sz w:val="22"/>
                    <w:szCs w:val="22"/>
                    <w:rtl/>
                    <w:lang w:bidi="fa-IR"/>
                  </w:rPr>
                  <w:t>؛</w:t>
                </w:r>
                <w:r w:rsidRPr="00653017">
                  <w:rPr>
                    <w:rFonts w:cs="B Nazanin" w:hint="cs"/>
                    <w:sz w:val="22"/>
                    <w:szCs w:val="22"/>
                    <w:rtl/>
                  </w:rPr>
                  <w:t xml:space="preserve"> مذاکره یک فریب است.(5/4/1398)</w:t>
                </w:r>
              </w:p>
              <w:p w:rsidR="007E107C" w:rsidRPr="00326A5A" w:rsidRDefault="007E107C" w:rsidP="00B527E7">
                <w:pPr>
                  <w:spacing w:line="264" w:lineRule="auto"/>
                  <w:jc w:val="center"/>
                  <w:rPr>
                    <w:rFonts w:cs="B Nazanin"/>
                    <w:sz w:val="22"/>
                    <w:szCs w:val="22"/>
                    <w:rtl/>
                    <w:lang w:bidi="fa-IR"/>
                  </w:rPr>
                </w:pPr>
              </w:p>
            </w:txbxContent>
          </v:textbox>
        </v:shape>
      </w:pict>
    </w:r>
  </w:p>
  <w:p w:rsidR="00CF6C3C" w:rsidRDefault="00AC0F4F"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AC0F4F"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6A16B2">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801C54">
                  <w:rPr>
                    <w:rFonts w:cs="B Nazanin" w:hint="cs"/>
                    <w:b/>
                    <w:bCs/>
                    <w:color w:val="C00000"/>
                    <w:sz w:val="18"/>
                    <w:szCs w:val="18"/>
                    <w:rtl/>
                    <w:lang w:bidi="fa-IR"/>
                  </w:rPr>
                  <w:t xml:space="preserve"> و</w:t>
                </w:r>
                <w:r w:rsidR="006A16B2">
                  <w:rPr>
                    <w:rFonts w:cs="B Nazanin" w:hint="cs"/>
                    <w:b/>
                    <w:bCs/>
                    <w:color w:val="C00000"/>
                    <w:sz w:val="18"/>
                    <w:szCs w:val="18"/>
                    <w:rtl/>
                    <w:lang w:bidi="fa-IR"/>
                  </w:rPr>
                  <w:t>دوازده</w:t>
                </w:r>
              </w:p>
              <w:p w:rsidR="00CF6C3C" w:rsidRPr="00D22271" w:rsidRDefault="00164AF0" w:rsidP="00164AF0">
                <w:pPr>
                  <w:jc w:val="center"/>
                  <w:rPr>
                    <w:rFonts w:cs="B Nazanin"/>
                    <w:color w:val="C00000"/>
                    <w:sz w:val="14"/>
                    <w:szCs w:val="18"/>
                    <w:rtl/>
                  </w:rPr>
                </w:pPr>
                <w:r>
                  <w:rPr>
                    <w:rFonts w:cs="B Nazanin" w:hint="cs"/>
                    <w:color w:val="C00000"/>
                    <w:sz w:val="14"/>
                    <w:szCs w:val="18"/>
                    <w:rtl/>
                    <w:lang w:bidi="fa-IR"/>
                  </w:rPr>
                  <w:t>دو</w:t>
                </w:r>
                <w:r w:rsidR="00164B53">
                  <w:rPr>
                    <w:rFonts w:cs="B Nazanin" w:hint="cs"/>
                    <w:color w:val="C00000"/>
                    <w:sz w:val="14"/>
                    <w:szCs w:val="18"/>
                    <w:rtl/>
                    <w:lang w:bidi="fa-IR"/>
                  </w:rPr>
                  <w:t>شنبه</w:t>
                </w:r>
                <w:r w:rsidR="00AD68F7">
                  <w:rPr>
                    <w:rFonts w:cs="B Nazanin" w:hint="cs"/>
                    <w:color w:val="C00000"/>
                    <w:sz w:val="14"/>
                    <w:szCs w:val="18"/>
                    <w:rtl/>
                    <w:lang w:bidi="fa-IR"/>
                  </w:rPr>
                  <w:t xml:space="preserve"> </w:t>
                </w:r>
                <w:r>
                  <w:rPr>
                    <w:rFonts w:cs="B Nazanin" w:hint="cs"/>
                    <w:color w:val="C00000"/>
                    <w:sz w:val="14"/>
                    <w:szCs w:val="18"/>
                    <w:rtl/>
                    <w:lang w:bidi="fa-IR"/>
                  </w:rPr>
                  <w:t>10</w:t>
                </w:r>
                <w:r w:rsidR="00343DB1">
                  <w:rPr>
                    <w:rFonts w:cs="B Nazanin" w:hint="cs"/>
                    <w:color w:val="C00000"/>
                    <w:sz w:val="14"/>
                    <w:szCs w:val="18"/>
                    <w:rtl/>
                    <w:lang w:bidi="fa-IR"/>
                  </w:rPr>
                  <w:t>تیر</w:t>
                </w:r>
                <w:r w:rsidR="00410AB6">
                  <w:rPr>
                    <w:rFonts w:cs="B Nazanin" w:hint="cs"/>
                    <w:color w:val="C00000"/>
                    <w:sz w:val="14"/>
                    <w:szCs w:val="18"/>
                    <w:rtl/>
                    <w:lang w:bidi="fa-IR"/>
                  </w:rPr>
                  <w:t xml:space="preserve"> ماه</w:t>
                </w:r>
                <w:r w:rsidR="003A1AEF">
                  <w:rPr>
                    <w:rFonts w:cs="B Nazanin" w:hint="cs"/>
                    <w:color w:val="C00000"/>
                    <w:sz w:val="14"/>
                    <w:szCs w:val="18"/>
                    <w:rtl/>
                    <w:lang w:bidi="fa-IR"/>
                  </w:rPr>
                  <w:t xml:space="preserve"> 1398 </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AC0F4F"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AF0" w:rsidRDefault="00164AF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8.1pt;height:7.6pt" o:bullet="t">
        <v:imagedata r:id="rId1" o:title="akhbar-kootah-10"/>
      </v:shape>
    </w:pict>
  </w:numPicBullet>
  <w:numPicBullet w:numPicBulletId="1">
    <w:pict>
      <v:shape id="_x0000_i1048" type="#_x0000_t75" style="width:6.6pt;height:6.6pt" o:bullet="t">
        <v:imagedata r:id="rId2" o:title="akhbar-1"/>
      </v:shape>
    </w:pict>
  </w:numPicBullet>
  <w:numPicBullet w:numPicBulletId="2">
    <w:pict>
      <v:shape id="_x0000_i1049" type="#_x0000_t75" style="width:6.6pt;height:6.6pt" o:bullet="t">
        <v:imagedata r:id="rId3" o:title="akhbar-2"/>
      </v:shape>
    </w:pict>
  </w:numPicBullet>
  <w:numPicBullet w:numPicBulletId="3">
    <w:pict>
      <v:shape id="_x0000_i1050" type="#_x0000_t75" style="width:6.6pt;height:6.6pt" o:bullet="t">
        <v:imagedata r:id="rId4" o:title="akhbar-3"/>
      </v:shape>
    </w:pict>
  </w:numPicBullet>
  <w:numPicBullet w:numPicBulletId="4">
    <w:pict>
      <v:shape id="_x0000_i1051" type="#_x0000_t75" style="width:6.6pt;height:6.6pt" o:bullet="t">
        <v:imagedata r:id="rId5" o:title="akhbar-4"/>
      </v:shape>
    </w:pict>
  </w:numPicBullet>
  <w:numPicBullet w:numPicBulletId="5">
    <w:pict>
      <v:shape id="_x0000_i1052" type="#_x0000_t75" style="width:6.6pt;height:6.6pt" o:bullet="t">
        <v:imagedata r:id="rId6" o:title="akhbar-5"/>
      </v:shape>
    </w:pict>
  </w:numPicBullet>
  <w:numPicBullet w:numPicBulletId="6">
    <w:pict>
      <v:shape id="_x0000_i1053" type="#_x0000_t75" style="width:7.6pt;height:7.6pt" o:bullet="t">
        <v:imagedata r:id="rId7" o:title="akhbar-kootah-1"/>
      </v:shape>
    </w:pict>
  </w:numPicBullet>
  <w:numPicBullet w:numPicBulletId="7">
    <w:pict>
      <v:shape id="_x0000_i1054" type="#_x0000_t75" style="width:7.6pt;height:7.6pt" o:bullet="t">
        <v:imagedata r:id="rId8" o:title="akhbar-kootah-2"/>
      </v:shape>
    </w:pict>
  </w:numPicBullet>
  <w:numPicBullet w:numPicBulletId="8">
    <w:pict>
      <v:shape id="_x0000_i1055" type="#_x0000_t75" style="width:7.6pt;height:8.1pt" o:bullet="t">
        <v:imagedata r:id="rId9" o:title="akhbar-kootah-3"/>
      </v:shape>
    </w:pict>
  </w:numPicBullet>
  <w:numPicBullet w:numPicBulletId="9">
    <w:pict>
      <v:shape id="_x0000_i1056" type="#_x0000_t75" style="width:8.1pt;height:8.1pt" o:bullet="t">
        <v:imagedata r:id="rId10" o:title="akhbar-kootah-4"/>
      </v:shape>
    </w:pict>
  </w:numPicBullet>
  <w:numPicBullet w:numPicBulletId="10">
    <w:pict>
      <v:shape id="_x0000_i1057" type="#_x0000_t75" style="width:8.1pt;height:8.1pt" o:bullet="t">
        <v:imagedata r:id="rId11" o:title="akhbar-kootah-5"/>
      </v:shape>
    </w:pict>
  </w:numPicBullet>
  <w:numPicBullet w:numPicBulletId="11">
    <w:pict>
      <v:shape id="_x0000_i1058" type="#_x0000_t75" style="width:8.1pt;height:7.6pt" o:bullet="t">
        <v:imagedata r:id="rId12" o:title="akhbar-kootah-6"/>
      </v:shape>
    </w:pict>
  </w:numPicBullet>
  <w:numPicBullet w:numPicBulletId="12">
    <w:pict>
      <v:shape id="_x0000_i1059" type="#_x0000_t75" style="width:7.6pt;height:7.6pt" o:bullet="t">
        <v:imagedata r:id="rId13" o:title="akhbar-kootah-7"/>
      </v:shape>
    </w:pict>
  </w:numPicBullet>
  <w:numPicBullet w:numPicBulletId="13">
    <w:pict>
      <v:shape id="_x0000_i1060" type="#_x0000_t75" style="width:7.6pt;height:7.6pt" o:bullet="t">
        <v:imagedata r:id="rId14" o:title="akhbar-kootah-8"/>
      </v:shape>
    </w:pict>
  </w:numPicBullet>
  <w:numPicBullet w:numPicBulletId="14">
    <w:pict>
      <v:shape id="_x0000_i1061" type="#_x0000_t75" style="width:8.1pt;height:7.6pt" o:bullet="t">
        <v:imagedata r:id="rId15" o:title="akhbar-kootah-9"/>
      </v:shape>
    </w:pict>
  </w:numPicBullet>
  <w:numPicBullet w:numPicBulletId="15">
    <w:pict>
      <v:shape id="_x0000_i1062" type="#_x0000_t75" style="width:6.6pt;height:6.6pt" o:bullet="t">
        <v:imagedata r:id="rId16" o:title="akhbar-6"/>
      </v:shape>
    </w:pict>
  </w:numPicBullet>
  <w:numPicBullet w:numPicBulletId="16">
    <w:pict>
      <v:shape id="_x0000_i1063" type="#_x0000_t75" alt="http://jamnews.ir/images/kind/null.gif" style="width:.5pt;height:.5pt;visibility:visible" o:bullet="t">
        <v:imagedata r:id="rId17" o:title="null"/>
      </v:shape>
    </w:pict>
  </w:numPicBullet>
  <w:numPicBullet w:numPicBulletId="17">
    <w:pict>
      <v:shape id="_x0000_i1064" type="#_x0000_t75" alt="akhbar-kootah-4" style="width:9.15pt;height:9.15pt;visibility:visible" o:bullet="t">
        <v:imagedata r:id="rId18" o:title="akhbar-kootah-4"/>
      </v:shape>
    </w:pict>
  </w:numPicBullet>
  <w:numPicBullet w:numPicBulletId="18">
    <w:pict>
      <v:shape id="_x0000_i1065" type="#_x0000_t75" alt="akhbar-kootah-5" style="width:9.15pt;height:9.15pt;visibility:visible" o:bullet="t">
        <v:imagedata r:id="rId19" o:title="akhbar-kootah-5"/>
      </v:shape>
    </w:pict>
  </w:numPicBullet>
  <w:numPicBullet w:numPicBulletId="19">
    <w:pict>
      <v:shape id="_x0000_i1066" type="#_x0000_t75" style="width:7.6pt;height:7.6pt" o:bullet="t">
        <v:imagedata r:id="rId20" o:title="10"/>
      </v:shape>
    </w:pict>
  </w:numPicBullet>
  <w:numPicBullet w:numPicBulletId="20">
    <w:pict>
      <v:shape id="_x0000_i1067"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24578"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A65"/>
    <w:rsid w:val="00006CD3"/>
    <w:rsid w:val="00007298"/>
    <w:rsid w:val="000078B6"/>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2AC"/>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AF0"/>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1221"/>
    <w:rsid w:val="00322112"/>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84"/>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58D"/>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6B2"/>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EBD"/>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5C3A"/>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0F4F"/>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4C0"/>
    <w:rsid w:val="00EB64EF"/>
    <w:rsid w:val="00EB6BA8"/>
    <w:rsid w:val="00EB6D7F"/>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fillcolor="none [3052]">
      <v:fill color="none [3052]"/>
    </o:shapedefaults>
    <o:shapelayout v:ext="edit">
      <o:idmap v:ext="edit" data="1"/>
      <o:rules v:ext="edit">
        <o:r id="V:Rule4" type="connector" idref="#_x0000_s1831"/>
        <o:r id="V:Rule5" type="connector" idref="#_x0000_s1955"/>
        <o:r id="V:Rule6" type="connector" idref="#_x0000_s19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1890</TotalTime>
  <Pages>3</Pages>
  <Words>1529</Words>
  <Characters>8718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59</cp:revision>
  <cp:lastPrinted>2019-06-16T06:35:00Z</cp:lastPrinted>
  <dcterms:created xsi:type="dcterms:W3CDTF">2019-01-13T09:50:00Z</dcterms:created>
  <dcterms:modified xsi:type="dcterms:W3CDTF">2019-07-20T08:17:00Z</dcterms:modified>
</cp:coreProperties>
</file>